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3"/>
        <w:rPr>
          <w:sz w:val="16"/>
          <w:szCs w:val="16"/>
        </w:rPr>
      </w:pPr>
    </w:p>
    <w:p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Администрация </w:t>
      </w:r>
    </w:p>
    <w:p>
      <w:pPr>
        <w:pStyle w:val="a3"/>
        <w:rPr>
          <w:sz w:val="36"/>
          <w:szCs w:val="36"/>
        </w:rPr>
      </w:pPr>
      <w:r>
        <w:rPr>
          <w:sz w:val="36"/>
          <w:szCs w:val="36"/>
        </w:rPr>
        <w:t>Воскресенского муниципального района</w:t>
      </w:r>
    </w:p>
    <w:p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>
      <w:pPr>
        <w:pStyle w:val="a3"/>
        <w:jc w:val="left"/>
        <w:rPr>
          <w:b w:val="0"/>
          <w:sz w:val="24"/>
          <w:szCs w:val="24"/>
        </w:rPr>
      </w:pPr>
    </w:p>
    <w:p>
      <w:pPr>
        <w:pStyle w:val="a3"/>
        <w:jc w:val="left"/>
        <w:rPr>
          <w:b w:val="0"/>
          <w:sz w:val="24"/>
          <w:szCs w:val="24"/>
        </w:rPr>
      </w:pPr>
    </w:p>
    <w:p>
      <w:pPr>
        <w:pStyle w:val="a3"/>
        <w:spacing w:line="360" w:lineRule="auto"/>
        <w:rPr>
          <w:bCs/>
          <w:sz w:val="36"/>
        </w:rPr>
      </w:pPr>
      <w:proofErr w:type="gramStart"/>
      <w:r>
        <w:rPr>
          <w:bCs/>
          <w:sz w:val="36"/>
        </w:rPr>
        <w:t>П</w:t>
      </w:r>
      <w:proofErr w:type="gramEnd"/>
      <w:r>
        <w:rPr>
          <w:bCs/>
          <w:sz w:val="36"/>
        </w:rPr>
        <w:t xml:space="preserve"> О С Т А Н О В Л Е Н И Е</w:t>
      </w:r>
    </w:p>
    <w:p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__________________№_________________</w:t>
      </w:r>
    </w:p>
    <w:p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Style w:val="a5"/>
          <w:bCs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содержания и посещения муниципальных кладбищ на территориях сельских поселений Воскресенского муниципального района Московской области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ом от    12.01.1996 № 8-ФЗ "О погребении и похоронном деле",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ом Московской области от 17.07.2007 № 115/2007-ОЗ "О погребении и похоронном деле в Московской области", </w:t>
      </w:r>
      <w:hyperlink r:id="rId9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погребении  и похоронном деле на территориях сельских поселений Воскресенского муниципального района Московской области, утвержденным постановлением администрации Воскресенского муниципального района Московской области от 31.05.2016 № 1049, в целях установления правил содержания и посещения муниципальных кладбищ, расположенных на территориях сельских поселений Воскресенского муниципального района Московской области, 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Утвердить </w:t>
      </w:r>
      <w:hyperlink w:anchor="Par34" w:history="1">
        <w:r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содержания и посещения муниципальных кладбищ на территориях сельских поселений Воскресенского муниципального района Московской области. (Приложение.)</w:t>
      </w:r>
    </w:p>
    <w:p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Воскресенского муниципального района Московской области.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первого заместителя руководителя администрации Воскресенского муниципального района Сорокина И. А.</w:t>
      </w:r>
    </w:p>
    <w:p>
      <w:pPr>
        <w:pStyle w:val="a6"/>
        <w:spacing w:before="0" w:after="0"/>
        <w:ind w:firstLine="567"/>
        <w:jc w:val="both"/>
        <w:rPr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                                                                                В. В. Чехов</w:t>
      </w: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pStyle w:val="ConsPlusNonformat"/>
        <w:widowControl/>
        <w:tabs>
          <w:tab w:val="left" w:pos="5670"/>
          <w:tab w:val="left" w:pos="9923"/>
        </w:tabs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согласования к постановлению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ПРАВИЛ СОДЕРЖАНИЯ И ПОСЕЩЕНИЯ МУНИЦИПАЛЬНЫХ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КЛАДБИЩ НА ТЕРРИТОРИЯХ СЕЛЬСКИХ ПОСЕЛЕНИЙ ВОСКРЕСЕНСКОГО МУНИЦИПАЛЬНОГО РАЙОНА МОСКОВСКОЙ ОБЛАСТИ</w:t>
      </w:r>
    </w:p>
    <w:tbl>
      <w:tblPr>
        <w:tblW w:w="0" w:type="auto"/>
        <w:tblInd w:w="-318" w:type="dxa"/>
        <w:tblLook w:val="01E0"/>
      </w:tblPr>
      <w:tblGrid>
        <w:gridCol w:w="5813"/>
        <w:gridCol w:w="3613"/>
      </w:tblGrid>
      <w:tr>
        <w:trPr>
          <w:trHeight w:val="1455"/>
        </w:trPr>
        <w:tc>
          <w:tcPr>
            <w:tcW w:w="581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представлен: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ачальника управления развития отраслей экономики и инвестиций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398" w:hanging="526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П.В. Волков</w:t>
            </w:r>
          </w:p>
        </w:tc>
      </w:tr>
      <w:tr>
        <w:trPr>
          <w:trHeight w:val="461"/>
        </w:trPr>
        <w:tc>
          <w:tcPr>
            <w:tcW w:w="5813" w:type="dxa"/>
          </w:tcPr>
          <w:p>
            <w:pPr>
              <w:tabs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Проект согласован:</w:t>
            </w: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rPr>
          <w:trHeight w:val="1024"/>
        </w:trPr>
        <w:tc>
          <w:tcPr>
            <w:tcW w:w="581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руководителя администрации Воскресенского муниципального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И. А. Сорокин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024"/>
        </w:trPr>
        <w:tc>
          <w:tcPr>
            <w:tcW w:w="5813" w:type="dxa"/>
          </w:tcPr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правового управления администрации Воскресенского муниципального района</w:t>
            </w:r>
          </w:p>
          <w:p>
            <w:pPr>
              <w:tabs>
                <w:tab w:val="left" w:pos="2790"/>
              </w:tabs>
              <w:spacing w:after="0" w:line="240" w:lineRule="auto"/>
              <w:ind w:left="546" w:firstLine="327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Д. С.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Муконин</w:t>
            </w:r>
          </w:p>
        </w:tc>
      </w:tr>
      <w:tr>
        <w:trPr>
          <w:trHeight w:val="75"/>
        </w:trPr>
        <w:tc>
          <w:tcPr>
            <w:tcW w:w="5813" w:type="dxa"/>
          </w:tcPr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отдела правового обеспечения деятельности администрации и правовой экспертизы правового управления администрации Воскресенского муниципального района</w:t>
            </w:r>
          </w:p>
          <w:p>
            <w:pPr>
              <w:tabs>
                <w:tab w:val="left" w:pos="2790"/>
              </w:tabs>
              <w:spacing w:after="0" w:line="240" w:lineRule="auto"/>
              <w:ind w:left="546" w:firstLine="327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Начальник организационно-контрольного управления администрации Воскресенского муниципального района                                                            </w:t>
            </w: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И. И.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Воротильникова</w:t>
            </w:r>
            <w:proofErr w:type="spellEnd"/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-42" w:hanging="1872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И. В.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Прий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И. В. Приймак</w:t>
            </w:r>
          </w:p>
        </w:tc>
      </w:tr>
      <w:tr>
        <w:tc>
          <w:tcPr>
            <w:tcW w:w="5813" w:type="dxa"/>
          </w:tcPr>
          <w:p>
            <w:pPr>
              <w:tabs>
                <w:tab w:val="left" w:pos="2790"/>
              </w:tabs>
              <w:spacing w:after="0" w:line="240" w:lineRule="auto"/>
              <w:ind w:left="546" w:firstLine="327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rPr>
          <w:trHeight w:val="1116"/>
        </w:trPr>
        <w:tc>
          <w:tcPr>
            <w:tcW w:w="58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общего отдела организационно-контрольного управления администрации Воскресенского муниципального района</w:t>
            </w:r>
          </w:p>
        </w:tc>
        <w:tc>
          <w:tcPr>
            <w:tcW w:w="3613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М. А. Горячева                                                           </w:t>
            </w:r>
          </w:p>
        </w:tc>
      </w:tr>
      <w:tr>
        <w:trPr>
          <w:trHeight w:val="2142"/>
        </w:trPr>
        <w:tc>
          <w:tcPr>
            <w:tcW w:w="5813" w:type="dxa"/>
          </w:tcPr>
          <w:p>
            <w:pPr>
              <w:tabs>
                <w:tab w:val="left" w:pos="2790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ind w:left="-42" w:hanging="1872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rPr>
          <w:trHeight w:val="1116"/>
        </w:trPr>
        <w:tc>
          <w:tcPr>
            <w:tcW w:w="5813" w:type="dxa"/>
          </w:tcPr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Тел.: 44-95-229</w:t>
            </w:r>
          </w:p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Испл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Гришанова Л.Б.</w:t>
            </w:r>
          </w:p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Рассылка:</w:t>
            </w:r>
          </w:p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«Ритуал» -2экз.</w:t>
            </w:r>
          </w:p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с/п Фединское</w:t>
            </w:r>
          </w:p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с/п Ашитковское</w:t>
            </w:r>
          </w:p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ПиКО</w:t>
            </w:r>
            <w:proofErr w:type="spellEnd"/>
          </w:p>
        </w:tc>
        <w:tc>
          <w:tcPr>
            <w:tcW w:w="3613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Приложение.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Утверждены  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Воскресенского муниципального района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от __________№___________ </w:t>
      </w: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p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ПРАВИЛА СОДЕРЖАНИЯ И ПОСЕЩЕНИЯ </w:t>
      </w:r>
      <w:proofErr w:type="gramStart"/>
      <w:r>
        <w:rPr>
          <w:rFonts w:ascii="Times New Roman" w:hAnsi="Times New Roman" w:cs="Times New Roman"/>
          <w:b/>
          <w:bCs/>
        </w:rPr>
        <w:t>МУНИЦИПАЛЬНЫХ</w:t>
      </w:r>
      <w:proofErr w:type="gramEnd"/>
    </w:p>
    <w:p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КЛАДБИЩ НА ТЕРРИТОРИЯХ СЕЛЬСКИХ ПОСЕЛЕНИЙ ВОСКРЕСЕНСКОГО МУНИЦИПАЛЬНОГО РАЙОНА МОСКОВСКОЙ ОБЛАСТИ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содержания и посещения кладбищ (далее - Правила) в соответствии с законодательством Российской Федерации и законодательством Московской области в сфере погребения и похоронного дела определяют порядок содержания и посещения кладбищ на территориях сельских поселений  Воскресенского муниципального района Московской области.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Кладбища открыты для посещений ежедневно с мая по сентябрь - с 9.00 до 19.00 часов и с октября по апрель - с 10.00 до 17.00 часов.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Захоронения умерших на кладбищах производятся ежедневно с 9.00 до 15.00 часов.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религиозных праздников, обуславливающих массовое посещение кладбищ, могут быть введены специальные режимы работы и посещения кладбищ.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кладбищ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Осуществление управленческих функций некоммерческого характера в сфере погребения и похоронного дела, содержания мест захоронения на территориях сельских поселений Воскресенского муниципального района осуществляется муниципальным казенным учреждением Воскресенского муниципального района "Ритуал" (далее – Учреждение).</w:t>
      </w:r>
    </w:p>
    <w:p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2.2. Учреждение  осуществляет реализацию своих полномочий самостоятельно либо путем привлечения третьих лиц в порядке, предусмотренном действующим законодательством</w:t>
      </w:r>
      <w: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 ведению Учреждения относится: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содержание, благоустройство, текущий и капитальный ремонт объектов кладбища;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осуществление иных функций, установленных действующим законодательством Российской Федерации, Московской области и нормативными правовыми актами Воскресенского муниципального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Финансирование расходов по содержанию кладбищ производится за счет средств бюджета Воскресенского муниципального района в соответствии с переданными полномочиями.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>
        <w:rPr>
          <w:rFonts w:ascii="Times New Roman" w:hAnsi="Times New Roman" w:cs="Times New Roman"/>
          <w:sz w:val="24"/>
          <w:szCs w:val="24"/>
        </w:rPr>
        <w:t>2.5. Учреждение обязано обеспечить на территории кладбища: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установку: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при входе с указанием наименования кладбища, его принадлежности и режима работы;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кладбища и указателей расположения на территории кладбища зданий, сооружений, пункта выдачи инвентаря и т.п.;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стенда для размещения перечня и прейскуранта оказываемых услуг правил, посещения кладбища, объявлений организации, обслуживающей кладбище, распоряжений уполномоченного органа местного самоуправления в сфере погребения и похоронного дела на территориях сельских поселений Воскресенского муниципального района, а также иной необходимой информации;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содержание в исправном состоянии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тепло- и иного инженерного оборудования, землеройной техники, если такое оборудование и техника имеются в наличии, транспортные средства;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наружное освещение, если такое имеются в наличии;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надлежащее содержание административных зданий, строений, сооружений, расположенных на территории кладбищ, если таковые объекты расположены на их территории;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надлежащее содержание дорог, проходов, мест общего пользования, ограждение кладбищ;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наличие накопительных баков с водой для технических нужд, емкостей с песком для благоустройства мест захоронения. Кроме того, наличие и надлежащее содержание нестационарных скамеек для отдыха посетителей, общественных туалетов, емкостей с питьевой водой, пунктов проката инвентаря в дни массовых посещений кладбищ;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осуществление периодической уборки территории кладбища от бытового мусора, опавших листьев и ветвей деревьев, снега (с уплотнением снежного покрытия);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своевременную вырубку сухих и аварийных деревьев, их вывоз с территории кладбища;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весенне-летний период (с мая по авгу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ючительно) не реже 1 раза в месяц выкашивание травы на территории кладбища, очистку газонов от скошенной травы;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своевременную очистку урн от бытового мусора и очистку мусоросборников не реже 3 раз в месяц, в период массового посещения кладбищ - не реже 3 раз в неделю;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бесплатное предоставление гражданам инвентаря для ухода за местами захоронения (лопаты, грабли, ведра и т.д.).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Учреждение, отвечает за содержание кладбищ, несет ответственность за соблюдение санитарно-эпидемиологических правил и норм, правил пожарной безопасности, требований настоящих Правил при эксплуатации кладбища, а также за выполнение муниципальных контрактов с организациями, обеспечивающими подачу электроэнергии, уборку и вывоз мусора.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посещения и движения транспортных средств на территории кладбищ</w:t>
      </w:r>
    </w:p>
    <w:p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 территории кладбищ посетители должны соблюдать общественный порядок и тишину.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На территории кладбищ посетителям запрещается: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выгуливать собак, пасти домашних животных;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разводить костры, резать дерн;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вырубку деревьев и кустарников без письменного разрешения органов местного самоуправления;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раскопку грунта, оставлять запасы строительных и других материалов;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складировать мусор, старые демонтированные надмогильные сооружения (надгробия), ограды в местах, не отведенных для этих целей;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на территории объектов похоронного назначения после их закрытия.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6"/>
      <w:bookmarkEnd w:id="1"/>
      <w:r>
        <w:rPr>
          <w:rFonts w:ascii="Times New Roman" w:hAnsi="Times New Roman" w:cs="Times New Roman"/>
          <w:sz w:val="24"/>
          <w:szCs w:val="24"/>
        </w:rPr>
        <w:t>3.3. Движение транспортных средств на территории кладбищ осуществляется в пределах схем движения.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беспрепятственного проезда на территорию кладбищ имеют: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специальная техника;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инвалиды первой, и второй, и третьей групп на личном автотранспорте, если на данном кладбище предусмотрено движение транспортных средств;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на которых зарегистрировано место захоронения, при ввозе на территорию объекта похоронного назначения надмогильных сооружений (надгробий) и оград с целью их последующей установки на месте захоронения.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Запрещается транзитное движение транспортных средств, скорость движения транспортных средств на территориях не должна превышать 10 км/час.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Содержание мест захоронений, надмогильных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сооружений (надгробий)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Содержание и благоустройство воинских, почетных,  одиночных захоронений в случаях, если погребение осуществлялось за счет средств бюджета различных уровней, а также иных захоронений и памятников, находящихся под охраной государства, осуществляются Учреждением.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кладбища, осуществляются Учреждением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случаях, не предусмотренных </w:t>
      </w:r>
      <w:hyperlink w:anchor="P294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4.1. настоящих Правил, содержание и благоустройство мест захоронений осуществляют лица, на которых зарегистрированы места захоронений.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на которых зарегистрированы места захоронений, обязаны содержать места захоронений, в том числе имеющиеся надмогильные сооружения (надгробия), ограждение, цветники,   зеленые насаждения регистрационные знаки в надлежащем состоянии.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лиц, на которых зарегистрированы места захоронений, данные мероприятия могут осуществляться на договорной основе, организациями, обслуживающими кладбища, иными хозяйствующими субъектами, осуществляющими деятельность в сфере погребения и похоронного дела.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Все работы на кладбище, связанные с установкой или заменой надмогильных сооружений (надгробий), оград, производятся с разрешения органов местного самоуправления, в ведении которых находятся данные общественные кладбища, на основании письменного обращения лица, на которое зарегистрировано захоронение.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копия паспорта или иного документа, удостоверяющего личность заявителя, на которого зарегистрировано захоронение, с представлением подлинника для сверки, удостоверение о захоронении, а также документ об изготовлении (приобретении) надмогильного сооружения (надгробия), ограды.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оформляется путем визирования заявления о проведении соответствующих работ на месте захоронения.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8"/>
      <w:bookmarkEnd w:id="2"/>
      <w:r>
        <w:rPr>
          <w:rFonts w:ascii="Times New Roman" w:hAnsi="Times New Roman" w:cs="Times New Roman"/>
          <w:sz w:val="24"/>
          <w:szCs w:val="24"/>
        </w:rPr>
        <w:t>4.4. Установка надмогильных сооружений (надгробий), оград допускается только в границах предоставленных мест захоронения.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надмогильного сооружения (надгробия) не может превышать 2,5 метра, высота ограждения - 1,5 метра.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0"/>
      <w:bookmarkEnd w:id="3"/>
      <w:r>
        <w:rPr>
          <w:rFonts w:ascii="Times New Roman" w:hAnsi="Times New Roman" w:cs="Times New Roman"/>
          <w:sz w:val="24"/>
          <w:szCs w:val="24"/>
        </w:rPr>
        <w:t>4.5. Устанавливаемые надмогильные сооружения (надгробия), ограды не должны иметь частей, выступающих за границы предоставленного места захоронения или нависающих над ним.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Надписи на надмогильных сооружениях (надгробиях) должны соответствовать сведениям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действительно захороненных в данном месте умерших.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установке надмогильных сооружений (надгробий) следует предусмотреть возможность последующих захоронений.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3"/>
      <w:bookmarkEnd w:id="4"/>
      <w:r>
        <w:rPr>
          <w:rFonts w:ascii="Times New Roman" w:hAnsi="Times New Roman" w:cs="Times New Roman"/>
          <w:sz w:val="24"/>
          <w:szCs w:val="24"/>
        </w:rPr>
        <w:t>4.8. Установленные гражданами надмогильные сооружения (надгробия), ограды являются их собственностью. Установка надмогильных сооружений (надгробий) зимой не допускается.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7"/>
      <w:bookmarkEnd w:id="5"/>
      <w:r>
        <w:rPr>
          <w:rFonts w:ascii="Times New Roman" w:hAnsi="Times New Roman" w:cs="Times New Roman"/>
          <w:sz w:val="24"/>
          <w:szCs w:val="24"/>
        </w:rPr>
        <w:t>4.9. Устанавливаемые надмогильные сооружения (надгробия), ограды должны соответствовать архитектурно-ландшафтной среде каждого общественного кладбища.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Надмогильные сооружения (надгробия) и ограды, установленные с нарушением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</w:t>
      </w:r>
      <w:hyperlink w:anchor="P228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пунктов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4.4., </w:t>
      </w:r>
      <w:hyperlink w:anchor="P23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4.5.,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>. настоящих Правил, подлежат демонтажу.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на которых зарегистрированы захоронения, нарушившим требования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4.4., </w:t>
      </w:r>
      <w:hyperlink w:anchor="P23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4.5.,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 xml:space="preserve">. настоящих Правил, направляется уведомление (заказным письмом с уведомлением о вручении) с указанием допущенного нарушения и срока выполнения работ по устранению данного нарушения,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может превышать шести месяцев со дня направления уведомления.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на месте захоронения выставляется трафарет с предупреждением о необходимости приведения установки надмогильного сооружения (надгробия) или ограды в соответствие с требованиями настоящих Правил.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невыполнения в установленный срок требования по устранению допущенного нарушения в судебном порядке осуществляется принудительный демонтаж соответствующего надмогильного сооружения (надгробия), ограды.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Принудительно демонтированные надмогильные сооружения (надгробия), ограды складируются на специально отведенном месте на территории кладбища и возвращаются собственнику по его требованию при предъявлении документов, подтверждающих право на данное имущество, после возмещения им стоимости работ по принудительному демонтажу и </w:t>
      </w:r>
      <w:r>
        <w:rPr>
          <w:rFonts w:ascii="Times New Roman" w:hAnsi="Times New Roman" w:cs="Times New Roman"/>
          <w:sz w:val="24"/>
          <w:szCs w:val="24"/>
        </w:rPr>
        <w:lastRenderedPageBreak/>
        <w:t>хранению надмогильного сооружения (надгробия), ограды. Взысканные денежные средства поступают в бюджет Воскресенского муниципального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демонтированных надмогильных сооружений (надгробий), оград на территории осуществляется в течение 3 лет со дня принудительного демонтажа.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Невостребование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надмогильного сооружения (надгробия), ограды по истечении 3 лет со дня принудительного демонтажа является основанием для дальнейшей продажи данного невостребованного имущества с публичных торгов или его утилизации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Федерации. При этом вырученные от продажи денежные средства поступают в бюджет Воскресенского муниципального района.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Ответственность за несоблюдение настоящих правил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содержания и посещения кладбищ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5.1. Лица, виновные в нарушении настоящих Правил содержания и посещения кладбищ, привлекаются  к </w:t>
      </w:r>
      <w:r>
        <w:rPr>
          <w:rFonts w:ascii="Times New Roman" w:hAnsi="Times New Roman" w:cs="Times New Roman"/>
          <w:sz w:val="24"/>
          <w:szCs w:val="24"/>
        </w:rPr>
        <w:t>административной ответственности в соответствии с законодательством Российской Федерации.</w:t>
      </w:r>
    </w:p>
    <w:p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</w:pPr>
    </w:p>
    <w:p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sectPr>
      <w:pgSz w:w="11906" w:h="16838" w:code="9"/>
      <w:pgMar w:top="567" w:right="567" w:bottom="1134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qFormat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018A3917827159E6053A57002E7E0749B1F4664819B4F207087B885783394154151959DABC7FAEBb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018A3917827159E6052AB6502E7E074981F4F66839B4F207087B88578339415415195E9b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F018A3917827159E6052AB6502E7E074981E4760869B4F207087B885783394154151959DABC5FDEBb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018A3917827159E6053A57002E7E074991C496A849B4F207087B885783394154151959DABC5FAEB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3061-8BB4-4C51-BDA5-B9D45267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Погородний</dc:creator>
  <cp:keywords/>
  <dc:description/>
  <cp:lastModifiedBy>Погородний</cp:lastModifiedBy>
  <cp:revision>21</cp:revision>
  <cp:lastPrinted>2016-08-11T08:32:00Z</cp:lastPrinted>
  <dcterms:created xsi:type="dcterms:W3CDTF">2016-07-27T09:11:00Z</dcterms:created>
  <dcterms:modified xsi:type="dcterms:W3CDTF">2016-08-11T08:33:00Z</dcterms:modified>
</cp:coreProperties>
</file>