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12" w:rsidRDefault="00411012" w:rsidP="00656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732494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ТИПОВОГО </w:t>
      </w:r>
      <w:r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МУНИЦИПАЛЬНОЙ УСЛУГИ ПО </w:t>
      </w:r>
      <w:r w:rsidR="00E00910">
        <w:rPr>
          <w:rFonts w:ascii="Times New Roman" w:eastAsia="PMingLiU" w:hAnsi="Times New Roman" w:cs="Times New Roman"/>
          <w:b/>
          <w:bCs/>
          <w:sz w:val="28"/>
          <w:szCs w:val="28"/>
        </w:rPr>
        <w:t>ВЫДАЧЕ НАПРАВЛЕНИЙ ГРАЖДАНАМ НА ПРОХОЖДЕНИЕ МЕДИКО-СОЦИАЛЬНОЙ ЭКСПЕРТИЗЫ, ПРИЕМ</w:t>
      </w:r>
      <w:r w:rsidR="00ED1A8E">
        <w:rPr>
          <w:rFonts w:ascii="Times New Roman" w:eastAsia="PMingLiU" w:hAnsi="Times New Roman" w:cs="Times New Roman"/>
          <w:b/>
          <w:bCs/>
          <w:sz w:val="28"/>
          <w:szCs w:val="28"/>
        </w:rPr>
        <w:t>У</w:t>
      </w:r>
      <w:r w:rsidR="00E0091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ЗАЯВЛЕНИЙ О ПРОВЕДЕНИИ МЕДИКО-СОЦИАЛЬНОЙ ЭКСПЕРТИЗЫ, ПРЕДОСТАВЛЕНИ</w:t>
      </w:r>
      <w:r w:rsidR="00ED1A8E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E0091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ВЫПИСКИ ИЗ АКТА МЕДИКО-СОЦИАЛЬНОЙ ЭКСПЕРТИЗЫ ГРАЖДАНИНА, ПРИЗНАННОГО ИНВАЛИДОМ</w:t>
      </w:r>
      <w:proofErr w:type="gramEnd"/>
    </w:p>
    <w:p w:rsidR="009D7F1D" w:rsidRPr="00E245C8" w:rsidRDefault="009D7F1D" w:rsidP="00E245C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6478E2" w:rsidRPr="001C0680" w:rsidRDefault="006478E2" w:rsidP="0065688C">
      <w:pPr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</w:p>
    <w:p w:rsidR="006478E2" w:rsidRPr="001C0680" w:rsidRDefault="006478E2" w:rsidP="0065688C">
      <w:pPr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>
        <w:rPr>
          <w:rFonts w:ascii="Times New Roman" w:eastAsia="Calibri" w:hAnsi="Times New Roman" w:cs="Times New Roman"/>
          <w:sz w:val="28"/>
          <w:szCs w:val="28"/>
        </w:rPr>
        <w:t>а</w:t>
      </w:r>
      <w:r w:rsidR="001E502F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1C0680" w:rsidRDefault="001E502F" w:rsidP="0065688C">
      <w:pPr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  <w:proofErr w:type="gramEnd"/>
    </w:p>
    <w:p w:rsidR="006478E2" w:rsidRPr="001C0680" w:rsidRDefault="006478E2" w:rsidP="0065688C">
      <w:pPr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1C0680" w:rsidRDefault="006478E2" w:rsidP="0065688C">
      <w:pPr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  <w:proofErr w:type="gramEnd"/>
    </w:p>
    <w:p w:rsidR="0086328E" w:rsidRPr="001C0680" w:rsidRDefault="006478E2" w:rsidP="0065688C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contextualSpacing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Default="0086328E" w:rsidP="0065688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65688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65688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65688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245C8">
        <w:rPr>
          <w:rFonts w:ascii="Times New Roman" w:eastAsia="PMingLiU" w:hAnsi="Times New Roman" w:cs="Times New Roman"/>
          <w:b/>
          <w:bCs/>
          <w:sz w:val="28"/>
          <w:szCs w:val="28"/>
        </w:rPr>
        <w:t>по в</w:t>
      </w:r>
      <w:r w:rsidR="00E00910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 w:rsidR="00E245C8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E0091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направлений гражданам на прохожден</w:t>
      </w:r>
      <w:r w:rsidR="00E245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ие </w:t>
      </w:r>
      <w:proofErr w:type="gramStart"/>
      <w:r w:rsidR="00E245C8">
        <w:rPr>
          <w:rFonts w:ascii="Times New Roman" w:eastAsia="PMingLiU" w:hAnsi="Times New Roman" w:cs="Times New Roman"/>
          <w:b/>
          <w:bCs/>
          <w:sz w:val="28"/>
          <w:szCs w:val="28"/>
        </w:rPr>
        <w:t>медико-социальной</w:t>
      </w:r>
      <w:proofErr w:type="gramEnd"/>
      <w:r w:rsidR="00E245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экспертизы</w:t>
      </w:r>
    </w:p>
    <w:p w:rsidR="0086328E" w:rsidRPr="00E245C8" w:rsidRDefault="0086328E" w:rsidP="00E245C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E245C8" w:rsidRDefault="0086328E" w:rsidP="00E245C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245C8">
        <w:rPr>
          <w:rFonts w:ascii="Times New Roman" w:eastAsia="PMingLiU" w:hAnsi="Times New Roman" w:cs="Times New Roman"/>
          <w:b/>
          <w:bCs/>
          <w:sz w:val="28"/>
          <w:szCs w:val="28"/>
        </w:rPr>
        <w:t>I. Общие положения</w:t>
      </w:r>
    </w:p>
    <w:p w:rsidR="0086328E" w:rsidRPr="00E245C8" w:rsidRDefault="0086328E" w:rsidP="00E245C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8D4488" w:rsidRDefault="0086328E" w:rsidP="00E245C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</w:t>
      </w:r>
      <w:proofErr w:type="gramStart"/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proofErr w:type="gramEnd"/>
    </w:p>
    <w:p w:rsidR="00495413" w:rsidRDefault="00495413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495413">
        <w:rPr>
          <w:rFonts w:ascii="Times New Roman" w:hAnsi="Times New Roman" w:cs="Times New Roman"/>
          <w:sz w:val="28"/>
          <w:szCs w:val="28"/>
        </w:rPr>
        <w:t xml:space="preserve">выдаче направлений гражданам на прохождение медико-социальной экспертизы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</w:t>
      </w:r>
      <w:r w:rsidRPr="00495413">
        <w:rPr>
          <w:rFonts w:ascii="Times New Roman" w:hAnsi="Times New Roman" w:cs="Times New Roman"/>
          <w:sz w:val="28"/>
          <w:szCs w:val="28"/>
        </w:rPr>
        <w:t>выдаче направлений гражданам на прохождение медико-социальной экспертизы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действий (бездействия) ___________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495413" w:rsidRPr="00407E6D" w:rsidRDefault="00495413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6328E" w:rsidRPr="002A4AEF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2A4AEF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A4A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2A4A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2A4A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2A4A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A4A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F800F8" w:rsidRPr="00F800F8" w:rsidRDefault="003E3D92" w:rsidP="00F800F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E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2A4AEF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2A4AEF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86328E" w:rsidRPr="002A4AEF">
        <w:rPr>
          <w:rFonts w:ascii="Times New Roman" w:eastAsia="Times New Roman" w:hAnsi="Times New Roman" w:cs="Times New Roman"/>
          <w:sz w:val="28"/>
          <w:szCs w:val="28"/>
        </w:rPr>
        <w:t xml:space="preserve">ставляется 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иностранны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гражданства, находящи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мся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Российской Федерации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заявители)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00F8" w:rsidRPr="00F800F8" w:rsidRDefault="00F800F8" w:rsidP="00F800F8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 имеют право на неоднократное обращение за предоставлением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  <w:r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3D92" w:rsidRPr="001C0680" w:rsidRDefault="003E3D9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AEF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2A4AE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2A4AEF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2A4AEF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</w:t>
      </w:r>
      <w:r w:rsidR="00DC7800" w:rsidRPr="002A4AEF">
        <w:rPr>
          <w:rFonts w:ascii="Times New Roman" w:hAnsi="Times New Roman" w:cs="Times New Roman"/>
          <w:i/>
          <w:sz w:val="28"/>
          <w:szCs w:val="28"/>
        </w:rPr>
        <w:t>)</w:t>
      </w:r>
      <w:r w:rsidRPr="002A4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2A4AEF">
        <w:rPr>
          <w:rFonts w:ascii="Times New Roman" w:hAnsi="Times New Roman" w:cs="Times New Roman"/>
          <w:sz w:val="28"/>
          <w:szCs w:val="28"/>
        </w:rPr>
        <w:t>администрации (</w:t>
      </w:r>
      <w:r w:rsidR="00060F9F" w:rsidRPr="002A4AE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="001A4AE8" w:rsidRPr="002A4A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4AE8" w:rsidRPr="002A4AEF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 w:rsidR="001A4AE8" w:rsidRPr="002A4AEF">
        <w:rPr>
          <w:rFonts w:ascii="Times New Roman" w:hAnsi="Times New Roman" w:cs="Times New Roman"/>
          <w:i/>
          <w:sz w:val="28"/>
          <w:szCs w:val="28"/>
        </w:rPr>
        <w:t>, МФЦ</w:t>
      </w:r>
      <w:r w:rsidR="00060F9F" w:rsidRPr="002A4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AEF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696B7E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7B2438" w:rsidRPr="00E21D9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1A4AE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A4AE8" w:rsidRPr="001A4AE8">
        <w:rPr>
          <w:rFonts w:ascii="Times New Roman" w:eastAsia="Times New Roman" w:hAnsi="Times New Roman" w:cs="Times New Roman"/>
          <w:sz w:val="28"/>
          <w:szCs w:val="28"/>
        </w:rPr>
        <w:t>работниками муниципальных медицинских организаций на территории</w:t>
      </w:r>
      <w:r w:rsidR="001A4AE8">
        <w:rPr>
          <w:rFonts w:ascii="Times New Roman" w:eastAsia="Times New Roman" w:hAnsi="Times New Roman" w:cs="Times New Roman"/>
          <w:i/>
          <w:sz w:val="28"/>
          <w:szCs w:val="28"/>
        </w:rPr>
        <w:t xml:space="preserve"> *наименование муниципального образования*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AE8">
        <w:rPr>
          <w:rFonts w:ascii="Times New Roman" w:eastAsia="Times New Roman" w:hAnsi="Times New Roman" w:cs="Times New Roman"/>
          <w:sz w:val="28"/>
          <w:szCs w:val="28"/>
        </w:rPr>
        <w:t xml:space="preserve">(далее – медицинские организации)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7A63D3" w:rsidRPr="007A63D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D4488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8D4488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8D4488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  <w:proofErr w:type="gramEnd"/>
    </w:p>
    <w:p w:rsidR="00785A1B" w:rsidRDefault="00785A1B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696B7E">
      <w:pPr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A4AE8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организаций, непосредственно предоставляющих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D4488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8D4488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8D4488" w:rsidRPr="006F41E8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8D4488">
        <w:rPr>
          <w:rFonts w:ascii="Times New Roman" w:hAnsi="Times New Roman" w:cs="Times New Roman"/>
          <w:sz w:val="28"/>
          <w:szCs w:val="28"/>
          <w:highlight w:val="cyan"/>
        </w:rPr>
        <w:t>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85A1B" w:rsidRDefault="00785A1B" w:rsidP="00696B7E">
      <w:pPr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4AE8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D4488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8D4488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8D4488" w:rsidRPr="006F41E8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8D4488">
        <w:rPr>
          <w:rFonts w:ascii="Times New Roman" w:hAnsi="Times New Roman" w:cs="Times New Roman"/>
          <w:sz w:val="28"/>
          <w:szCs w:val="28"/>
          <w:highlight w:val="cyan"/>
        </w:rPr>
        <w:t>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696B7E">
      <w:pPr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1A4AE8">
        <w:rPr>
          <w:rFonts w:ascii="Times New Roman" w:eastAsia="Times New Roman" w:hAnsi="Times New Roman" w:cs="Times New Roman"/>
          <w:sz w:val="28"/>
          <w:szCs w:val="28"/>
        </w:rPr>
        <w:t>, медицинских организаций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88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8D4488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8D4488" w:rsidRPr="006F41E8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8D4488">
        <w:rPr>
          <w:rFonts w:ascii="Times New Roman" w:hAnsi="Times New Roman" w:cs="Times New Roman"/>
          <w:sz w:val="28"/>
          <w:szCs w:val="28"/>
          <w:highlight w:val="cyan"/>
        </w:rPr>
        <w:t>ов</w:t>
      </w:r>
      <w:r w:rsidR="008D4488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696B7E">
      <w:pPr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="00785A1B" w:rsidRPr="001C0680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4AE8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организаций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D4488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8D4488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8D4488" w:rsidRPr="006F41E8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8D4488">
        <w:rPr>
          <w:rFonts w:ascii="Times New Roman" w:hAnsi="Times New Roman" w:cs="Times New Roman"/>
          <w:sz w:val="28"/>
          <w:szCs w:val="28"/>
          <w:highlight w:val="cyan"/>
        </w:rPr>
        <w:t>ов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696B7E">
      <w:pPr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8D4488" w:rsidRPr="00A50808" w:rsidRDefault="008D4488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8D4488" w:rsidRPr="007D059C" w:rsidRDefault="008D4488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785A1B" w:rsidRPr="001C0680" w:rsidRDefault="001E502F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1C0680" w:rsidRDefault="001E502F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1C0680" w:rsidRDefault="00785A1B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3D5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организаций, </w:t>
      </w:r>
      <w:r w:rsidR="008D448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8D4488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8D448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="008D4488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="008D4488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8D4488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060241" w:rsidRDefault="001E502F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060241"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1D03D5">
        <w:rPr>
          <w:rFonts w:ascii="Times New Roman" w:eastAsia="Times New Roman" w:hAnsi="Times New Roman" w:cs="Times New Roman"/>
          <w:sz w:val="28"/>
          <w:szCs w:val="28"/>
        </w:rPr>
        <w:t>, медицинских организаций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D448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8D4488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8D448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="008D4488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="008D4488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1D03D5">
        <w:rPr>
          <w:rFonts w:ascii="Times New Roman" w:eastAsia="Times New Roman" w:hAnsi="Times New Roman" w:cs="Times New Roman"/>
          <w:sz w:val="28"/>
          <w:szCs w:val="28"/>
        </w:rPr>
        <w:t>на официальном сайтах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86328E" w:rsidRPr="00060241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1D03D5">
        <w:rPr>
          <w:rFonts w:ascii="Times New Roman" w:eastAsia="Times New Roman" w:hAnsi="Times New Roman" w:cs="Times New Roman"/>
          <w:sz w:val="28"/>
          <w:szCs w:val="28"/>
        </w:rPr>
        <w:t>, медицинских организаций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>и официальн</w:t>
      </w:r>
      <w:r w:rsidR="008D448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D448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8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8D4488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8D448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="008D4488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="008D4488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8D448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>в государственной информационной</w:t>
      </w:r>
      <w:proofErr w:type="gramEnd"/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F53A5B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услуги,</w:t>
      </w:r>
      <w:r w:rsidR="001D03D5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организаций, непосредственно предоставляющих муниципальную услугу,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88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0394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риложении 1 к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административному регламенту.</w:t>
      </w:r>
      <w:proofErr w:type="gramEnd"/>
    </w:p>
    <w:p w:rsidR="008D4488" w:rsidRDefault="008D4488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*,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D80394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8D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3D5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0B6D2A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по </w:t>
      </w:r>
      <w:r w:rsidR="00803F2C">
        <w:rPr>
          <w:rFonts w:ascii="Times New Roman" w:eastAsia="Times New Roman" w:hAnsi="Times New Roman" w:cs="Times New Roman"/>
          <w:sz w:val="28"/>
          <w:szCs w:val="28"/>
        </w:rPr>
        <w:t xml:space="preserve">выдаче направлений гражданам на похождение </w:t>
      </w:r>
      <w:proofErr w:type="gramStart"/>
      <w:r w:rsidR="00803F2C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="00803F2C">
        <w:rPr>
          <w:rFonts w:ascii="Times New Roman" w:eastAsia="Times New Roman" w:hAnsi="Times New Roman" w:cs="Times New Roman"/>
          <w:sz w:val="28"/>
          <w:szCs w:val="28"/>
        </w:rPr>
        <w:t xml:space="preserve"> экспертизы.</w:t>
      </w:r>
    </w:p>
    <w:p w:rsidR="000B6D2A" w:rsidRPr="001C0680" w:rsidRDefault="000B6D2A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803F2C" w:rsidRDefault="00803F2C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 является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4E2F6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i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непосредственно муниципальную услугу предоставляют муниципальные медицинские организации</w:t>
      </w:r>
      <w:r w:rsidR="00D8039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расположенные на территории </w:t>
      </w:r>
      <w:r w:rsidR="00D8039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F106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9CD" w:rsidRPr="00803F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D4488" w:rsidRPr="0047486A" w:rsidRDefault="008D4488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748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1C0680" w:rsidRDefault="009045EB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Органы,</w:t>
      </w:r>
      <w:r w:rsidR="00803F2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предоставляющие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муниципальной услуги*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4563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074563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074563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="002128CF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услуг,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A90931" w:rsidRPr="003A7F5E" w:rsidRDefault="003A7F5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E245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8DE" w:rsidRPr="003A7F5E">
        <w:rPr>
          <w:rFonts w:ascii="Times New Roman" w:eastAsia="Times New Roman" w:hAnsi="Times New Roman" w:cs="Times New Roman"/>
          <w:sz w:val="28"/>
          <w:szCs w:val="28"/>
        </w:rPr>
        <w:t xml:space="preserve">ыдача гражданину направления на прохождение </w:t>
      </w:r>
      <w:proofErr w:type="gramStart"/>
      <w:r w:rsidR="006C18DE" w:rsidRPr="003A7F5E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="006C18DE" w:rsidRPr="003A7F5E">
        <w:rPr>
          <w:rFonts w:ascii="Times New Roman" w:eastAsia="Times New Roman" w:hAnsi="Times New Roman" w:cs="Times New Roman"/>
          <w:sz w:val="28"/>
          <w:szCs w:val="28"/>
        </w:rPr>
        <w:t xml:space="preserve"> экспертизы;</w:t>
      </w:r>
    </w:p>
    <w:p w:rsidR="009045EB" w:rsidRPr="003A7F5E" w:rsidRDefault="003A7F5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245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8DE" w:rsidRPr="003A7F5E">
        <w:rPr>
          <w:rFonts w:ascii="Times New Roman" w:eastAsia="Times New Roman" w:hAnsi="Times New Roman" w:cs="Times New Roman"/>
          <w:sz w:val="28"/>
          <w:szCs w:val="28"/>
        </w:rPr>
        <w:t xml:space="preserve">ыдача гражданину справки об отказе в выдаче направления на прохождение медико-социальной экспертизы, </w:t>
      </w:r>
      <w:r w:rsidR="00E21D97" w:rsidRPr="003A7F5E">
        <w:rPr>
          <w:rFonts w:ascii="Times New Roman" w:eastAsia="Times New Roman" w:hAnsi="Times New Roman" w:cs="Times New Roman"/>
          <w:sz w:val="28"/>
          <w:szCs w:val="28"/>
        </w:rPr>
        <w:t>оформленн</w:t>
      </w:r>
      <w:r w:rsidR="0043288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21D97" w:rsidRPr="003A7F5E">
        <w:rPr>
          <w:rFonts w:ascii="Times New Roman" w:eastAsia="Times New Roman" w:hAnsi="Times New Roman" w:cs="Times New Roman"/>
          <w:sz w:val="28"/>
          <w:szCs w:val="28"/>
        </w:rPr>
        <w:t xml:space="preserve"> на бумажном </w:t>
      </w:r>
      <w:r w:rsidR="00E21D97" w:rsidRPr="003A7F5E">
        <w:rPr>
          <w:rFonts w:ascii="Times New Roman" w:eastAsia="Times New Roman" w:hAnsi="Times New Roman" w:cs="Times New Roman"/>
          <w:sz w:val="28"/>
          <w:szCs w:val="28"/>
        </w:rPr>
        <w:lastRenderedPageBreak/>
        <w:t>носителе или в электронной форме</w:t>
      </w:r>
      <w:r w:rsidR="00B01AE8" w:rsidRPr="003A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3A7F5E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3A7F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3A7F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3A7F5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 w:rsidR="009045EB" w:rsidRPr="003A7F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6328E" w:rsidRPr="00701D1F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90931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3A7F5E" w:rsidRPr="00D841C6" w:rsidRDefault="003A7F5E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регистрируется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медицинской организации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1 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медицинскую организацию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A7F5E" w:rsidRPr="007D059C" w:rsidRDefault="003A7F5E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 w:cs="Times New Roman"/>
          <w:sz w:val="28"/>
          <w:szCs w:val="28"/>
          <w:highlight w:val="cyan"/>
        </w:rPr>
        <w:t>из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медицинскую организацию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>
        <w:rPr>
          <w:rFonts w:ascii="Times New Roman" w:hAnsi="Times New Roman" w:cs="Times New Roman"/>
          <w:sz w:val="28"/>
          <w:szCs w:val="28"/>
          <w:highlight w:val="cyan"/>
        </w:rPr>
        <w:t>медицинскую организацию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F5E" w:rsidRPr="00407E6D" w:rsidRDefault="003A7F5E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медицинскую организацию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701D1F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A24D0" w:rsidRDefault="008A24D0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предоставления муниципальной услуги не превыша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30 календарных дней (рекомендованный срок)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 д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аты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регистрации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медицинской организации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</w:p>
    <w:p w:rsidR="008A24D0" w:rsidRPr="00C86FCC" w:rsidRDefault="008A24D0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 w:cs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>
        <w:rPr>
          <w:rFonts w:ascii="Times New Roman" w:hAnsi="Times New Roman" w:cs="Times New Roman"/>
          <w:sz w:val="28"/>
          <w:szCs w:val="28"/>
          <w:highlight w:val="cyan"/>
        </w:rPr>
        <w:t>медицинской организации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A24D0" w:rsidRPr="00D96892" w:rsidRDefault="008A24D0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медицинскую организацию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медицинской организации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  <w:proofErr w:type="gramEnd"/>
    </w:p>
    <w:p w:rsidR="008A24D0" w:rsidRDefault="008A24D0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8A24D0"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медицинскую организацию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передачи результата муниципальной услуги из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медицинской организации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между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proofErr w:type="gramStart"/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</w:t>
      </w:r>
      <w:proofErr w:type="gramEnd"/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A24D0" w:rsidRPr="00946AE5" w:rsidRDefault="008A24D0" w:rsidP="00696B7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6AE5">
        <w:rPr>
          <w:rFonts w:ascii="Times New Roman" w:hAnsi="Times New Roman" w:cs="Times New Roman"/>
          <w:sz w:val="28"/>
          <w:szCs w:val="28"/>
          <w:highlight w:val="cyan"/>
        </w:rPr>
        <w:t>Выдача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 результата предоставления муниципальной услуги осуществляется в срок, не превышающий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 </w:t>
      </w:r>
      <w:r w:rsidR="00432883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дней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1C0680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A24D0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MO"/>
        </w:rPr>
      </w:pPr>
      <w:r w:rsidRPr="00511E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11E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11E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696B7E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8A24D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</w:t>
      </w:r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  <w:lang w:val="de-CH"/>
        </w:rPr>
        <w:t xml:space="preserve"> в</w:t>
      </w:r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соответствии</w:t>
      </w:r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  <w:lang w:val="de-CH"/>
        </w:rPr>
        <w:t xml:space="preserve"> </w:t>
      </w:r>
      <w:proofErr w:type="gramStart"/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  <w:lang w:val="de-CH"/>
        </w:rPr>
        <w:t>с</w:t>
      </w:r>
      <w:proofErr w:type="gramEnd"/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  <w:lang w:val="de-CH"/>
        </w:rPr>
        <w:t>:</w:t>
      </w:r>
    </w:p>
    <w:p w:rsidR="009B3215" w:rsidRDefault="009B3215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от 21.11.2011 № 323-ФЗ</w:t>
      </w:r>
      <w:r w:rsidRPr="009B3215">
        <w:rPr>
          <w:rFonts w:ascii="Times New Roman" w:hAnsi="Times New Roman" w:cs="Times New Roman"/>
          <w:sz w:val="28"/>
          <w:szCs w:val="28"/>
        </w:rPr>
        <w:t xml:space="preserve"> «</w:t>
      </w:r>
      <w:r w:rsidRPr="009B3215">
        <w:rPr>
          <w:rFonts w:ascii="Times New Roman" w:eastAsia="Calibri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Pr="009B32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2011, № 48, ст. 6724);</w:t>
      </w:r>
    </w:p>
    <w:p w:rsidR="009B3215" w:rsidRPr="009B3215" w:rsidRDefault="009B3215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2003, № 40, ст. 3822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B3215" w:rsidRPr="009B3215" w:rsidRDefault="009B3215" w:rsidP="00696B7E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8"/>
          <w:szCs w:val="28"/>
          <w:highlight w:val="lightGray"/>
        </w:rPr>
      </w:pPr>
      <w:r w:rsidRPr="009B3215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от 02.05.2006 № 59-ФЗ «О порядке рассмотрения обращений граждан Российской Федерации» </w:t>
      </w:r>
      <w:r w:rsidR="00346CE3" w:rsidRPr="00FC02F7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Российской Федерации, 2006 № 19, ст. 2060)</w:t>
      </w:r>
      <w:r w:rsidR="00346C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3215" w:rsidRPr="009B3215" w:rsidRDefault="009B3215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9B3215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346CE3">
        <w:rPr>
          <w:rFonts w:ascii="Times New Roman" w:eastAsia="Calibri" w:hAnsi="Times New Roman" w:cs="Times New Roman"/>
          <w:sz w:val="28"/>
          <w:szCs w:val="28"/>
        </w:rPr>
        <w:t>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215">
        <w:rPr>
          <w:rFonts w:ascii="Times New Roman" w:hAnsi="Times New Roman" w:cs="Times New Roman"/>
          <w:sz w:val="28"/>
          <w:szCs w:val="28"/>
        </w:rPr>
        <w:t>закон</w:t>
      </w:r>
      <w:r w:rsidR="00346CE3"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от 27.07.2010 </w:t>
      </w:r>
      <w:r w:rsidR="00346CE3">
        <w:rPr>
          <w:rFonts w:ascii="Times New Roman" w:eastAsia="Calibri" w:hAnsi="Times New Roman" w:cs="Times New Roman"/>
          <w:sz w:val="28"/>
          <w:szCs w:val="28"/>
        </w:rPr>
        <w:t>№ </w:t>
      </w:r>
      <w:r w:rsidRPr="009B3215">
        <w:rPr>
          <w:rFonts w:ascii="Times New Roman" w:eastAsia="Calibri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346CE3" w:rsidRPr="00346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E3" w:rsidRPr="00FC02F7">
        <w:rPr>
          <w:rFonts w:ascii="Times New Roman" w:eastAsia="Calibri" w:hAnsi="Times New Roman" w:cs="Times New Roman"/>
          <w:sz w:val="28"/>
          <w:szCs w:val="28"/>
        </w:rPr>
        <w:t>(</w:t>
      </w:r>
      <w:r w:rsidR="00346CE3"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 31, ст. 4179</w:t>
      </w:r>
      <w:r w:rsidR="00346CE3" w:rsidRPr="00FC02F7">
        <w:rPr>
          <w:rFonts w:ascii="Times New Roman" w:hAnsi="Times New Roman" w:cs="Times New Roman"/>
          <w:sz w:val="28"/>
          <w:szCs w:val="28"/>
        </w:rPr>
        <w:t>)</w:t>
      </w:r>
      <w:r w:rsidR="00346CE3">
        <w:rPr>
          <w:rFonts w:ascii="Times New Roman" w:hAnsi="Times New Roman" w:cs="Times New Roman"/>
          <w:sz w:val="28"/>
          <w:szCs w:val="28"/>
        </w:rPr>
        <w:t>;</w:t>
      </w:r>
    </w:p>
    <w:p w:rsidR="00346CE3" w:rsidRDefault="009B3215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hAnsi="Times New Roman" w:cs="Times New Roman"/>
          <w:sz w:val="28"/>
          <w:szCs w:val="28"/>
        </w:rPr>
        <w:t>Федеральны</w:t>
      </w:r>
      <w:r w:rsidR="00346CE3">
        <w:rPr>
          <w:rFonts w:ascii="Times New Roman" w:hAnsi="Times New Roman" w:cs="Times New Roman"/>
          <w:sz w:val="28"/>
          <w:szCs w:val="28"/>
        </w:rPr>
        <w:t>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6CE3"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346CE3">
        <w:rPr>
          <w:rFonts w:ascii="Times New Roman" w:hAnsi="Times New Roman" w:cs="Times New Roman"/>
          <w:sz w:val="28"/>
          <w:szCs w:val="28"/>
        </w:rPr>
        <w:t>№ </w:t>
      </w:r>
      <w:r w:rsidRPr="009B3215">
        <w:rPr>
          <w:rFonts w:ascii="Times New Roman" w:hAnsi="Times New Roman" w:cs="Times New Roman"/>
          <w:sz w:val="28"/>
          <w:szCs w:val="28"/>
        </w:rPr>
        <w:t xml:space="preserve">181-ФЗ </w:t>
      </w:r>
      <w:r w:rsidR="00346CE3">
        <w:rPr>
          <w:rFonts w:ascii="Times New Roman" w:hAnsi="Times New Roman" w:cs="Times New Roman"/>
          <w:sz w:val="28"/>
          <w:szCs w:val="28"/>
        </w:rPr>
        <w:t>«</w:t>
      </w:r>
      <w:r w:rsidRPr="009B3215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346CE3">
        <w:rPr>
          <w:rFonts w:ascii="Times New Roman" w:hAnsi="Times New Roman" w:cs="Times New Roman"/>
          <w:sz w:val="28"/>
          <w:szCs w:val="28"/>
        </w:rPr>
        <w:t>» (</w:t>
      </w:r>
      <w:r w:rsidR="00346C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1995, № 48, ст. 4563);</w:t>
      </w:r>
    </w:p>
    <w:p w:rsidR="009B3215" w:rsidRPr="00346CE3" w:rsidRDefault="009B3215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hAnsi="Times New Roman" w:cs="Times New Roman"/>
          <w:sz w:val="28"/>
          <w:szCs w:val="28"/>
        </w:rPr>
        <w:t>Федеральны</w:t>
      </w:r>
      <w:r w:rsidR="00346CE3">
        <w:rPr>
          <w:rFonts w:ascii="Times New Roman" w:hAnsi="Times New Roman" w:cs="Times New Roman"/>
          <w:sz w:val="28"/>
          <w:szCs w:val="28"/>
        </w:rPr>
        <w:t>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6CE3"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от 24.07.1998 </w:t>
      </w:r>
      <w:r w:rsidR="00346CE3">
        <w:rPr>
          <w:rFonts w:ascii="Times New Roman" w:hAnsi="Times New Roman" w:cs="Times New Roman"/>
          <w:sz w:val="28"/>
          <w:szCs w:val="28"/>
        </w:rPr>
        <w:t>№ </w:t>
      </w:r>
      <w:r w:rsidRPr="009B3215">
        <w:rPr>
          <w:rFonts w:ascii="Times New Roman" w:hAnsi="Times New Roman" w:cs="Times New Roman"/>
          <w:sz w:val="28"/>
          <w:szCs w:val="28"/>
        </w:rPr>
        <w:t xml:space="preserve">125-ФЗ </w:t>
      </w:r>
      <w:r w:rsidR="00346CE3">
        <w:rPr>
          <w:rFonts w:ascii="Times New Roman" w:hAnsi="Times New Roman" w:cs="Times New Roman"/>
          <w:sz w:val="28"/>
          <w:szCs w:val="28"/>
        </w:rPr>
        <w:t>«</w:t>
      </w:r>
      <w:r w:rsidRPr="009B3215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346CE3">
        <w:rPr>
          <w:rFonts w:ascii="Times New Roman" w:hAnsi="Times New Roman" w:cs="Times New Roman"/>
          <w:sz w:val="28"/>
          <w:szCs w:val="28"/>
        </w:rPr>
        <w:t>» (</w:t>
      </w:r>
      <w:r w:rsidR="00346C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</w:t>
      </w:r>
      <w:r w:rsidR="00D8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6CE3">
        <w:rPr>
          <w:rFonts w:ascii="Times New Roman" w:eastAsiaTheme="minorHAnsi" w:hAnsi="Times New Roman" w:cs="Times New Roman"/>
          <w:sz w:val="28"/>
          <w:szCs w:val="28"/>
          <w:lang w:eastAsia="en-US"/>
        </w:rPr>
        <w:t>1998, № 31, ст. 3803);</w:t>
      </w:r>
    </w:p>
    <w:p w:rsidR="00A00B74" w:rsidRDefault="009B3215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00B74">
        <w:rPr>
          <w:rFonts w:ascii="Times New Roman" w:eastAsia="Calibri" w:hAnsi="Times New Roman" w:cs="Times New Roman"/>
          <w:sz w:val="28"/>
          <w:szCs w:val="28"/>
        </w:rPr>
        <w:t>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A00B74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от 20.02.2006 </w:t>
      </w:r>
      <w:r w:rsidR="00A00B74">
        <w:rPr>
          <w:rFonts w:ascii="Times New Roman" w:eastAsia="Calibri" w:hAnsi="Times New Roman" w:cs="Times New Roman"/>
          <w:sz w:val="28"/>
          <w:szCs w:val="28"/>
        </w:rPr>
        <w:t>№ 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95 </w:t>
      </w:r>
      <w:r w:rsidR="00A00B74">
        <w:rPr>
          <w:rFonts w:ascii="Times New Roman" w:eastAsia="Calibri" w:hAnsi="Times New Roman" w:cs="Times New Roman"/>
          <w:sz w:val="28"/>
          <w:szCs w:val="28"/>
        </w:rPr>
        <w:t>«</w:t>
      </w:r>
      <w:r w:rsidRPr="009B3215">
        <w:rPr>
          <w:rFonts w:ascii="Times New Roman" w:eastAsia="Calibri" w:hAnsi="Times New Roman" w:cs="Times New Roman"/>
          <w:sz w:val="28"/>
          <w:szCs w:val="28"/>
        </w:rPr>
        <w:t>О порядке и условиях признания лица инвалидом</w:t>
      </w:r>
      <w:r w:rsidR="00A00B74">
        <w:rPr>
          <w:rFonts w:ascii="Times New Roman" w:eastAsia="Calibri" w:hAnsi="Times New Roman" w:cs="Times New Roman"/>
          <w:sz w:val="28"/>
          <w:szCs w:val="28"/>
        </w:rPr>
        <w:t>» (</w:t>
      </w:r>
      <w:r w:rsidR="00A00B74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РФ», 2006, № 9, ст. 1018);</w:t>
      </w:r>
    </w:p>
    <w:p w:rsidR="009B3215" w:rsidRPr="00A00B74" w:rsidRDefault="009B3215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hAnsi="Times New Roman" w:cs="Times New Roman"/>
          <w:sz w:val="28"/>
          <w:szCs w:val="28"/>
        </w:rPr>
        <w:t>Приказ</w:t>
      </w:r>
      <w:r w:rsidR="00A00B74"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</w:t>
      </w:r>
      <w:r w:rsidR="00A00B74" w:rsidRPr="009B3215">
        <w:rPr>
          <w:rFonts w:ascii="Times New Roman" w:hAnsi="Times New Roman" w:cs="Times New Roman"/>
          <w:sz w:val="28"/>
          <w:szCs w:val="28"/>
        </w:rPr>
        <w:t>Мин</w:t>
      </w:r>
      <w:r w:rsidR="00A00B74">
        <w:rPr>
          <w:rFonts w:ascii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 от 11.04.2011 № </w:t>
      </w:r>
      <w:r w:rsidRPr="009B3215">
        <w:rPr>
          <w:rFonts w:ascii="Times New Roman" w:hAnsi="Times New Roman" w:cs="Times New Roman"/>
          <w:sz w:val="28"/>
          <w:szCs w:val="28"/>
        </w:rPr>
        <w:t xml:space="preserve">295н </w:t>
      </w:r>
      <w:r w:rsidR="00A00B74">
        <w:rPr>
          <w:rFonts w:ascii="Times New Roman" w:hAnsi="Times New Roman" w:cs="Times New Roman"/>
          <w:sz w:val="28"/>
          <w:szCs w:val="28"/>
        </w:rPr>
        <w:t>«</w:t>
      </w:r>
      <w:r w:rsidRPr="009B321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государственной услуги по проведению </w:t>
      </w:r>
      <w:proofErr w:type="gramStart"/>
      <w:r w:rsidRPr="009B321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B3215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A00B74">
        <w:rPr>
          <w:rFonts w:ascii="Times New Roman" w:hAnsi="Times New Roman" w:cs="Times New Roman"/>
          <w:sz w:val="28"/>
          <w:szCs w:val="28"/>
        </w:rPr>
        <w:t>» (</w:t>
      </w:r>
      <w:r w:rsidR="00A00B7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2011, № 168)</w:t>
      </w:r>
    </w:p>
    <w:p w:rsidR="00A00B74" w:rsidRDefault="009B3215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hAnsi="Times New Roman" w:cs="Times New Roman"/>
          <w:sz w:val="28"/>
          <w:szCs w:val="28"/>
        </w:rPr>
        <w:t>Приказ</w:t>
      </w:r>
      <w:r w:rsidR="00A00B74"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Мин</w:t>
      </w:r>
      <w:r w:rsidR="00A00B7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9B3215">
        <w:rPr>
          <w:rFonts w:ascii="Times New Roman" w:hAnsi="Times New Roman" w:cs="Times New Roman"/>
          <w:sz w:val="28"/>
          <w:szCs w:val="28"/>
        </w:rPr>
        <w:t>здрав</w:t>
      </w:r>
      <w:r w:rsidR="00A00B74">
        <w:rPr>
          <w:rFonts w:ascii="Times New Roman" w:hAnsi="Times New Roman" w:cs="Times New Roman"/>
          <w:sz w:val="28"/>
          <w:szCs w:val="28"/>
        </w:rPr>
        <w:t xml:space="preserve">оохранения и </w:t>
      </w:r>
      <w:r w:rsidRPr="009B3215">
        <w:rPr>
          <w:rFonts w:ascii="Times New Roman" w:hAnsi="Times New Roman" w:cs="Times New Roman"/>
          <w:sz w:val="28"/>
          <w:szCs w:val="28"/>
        </w:rPr>
        <w:t>соц</w:t>
      </w:r>
      <w:r w:rsidR="00A00B74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9B3215">
        <w:rPr>
          <w:rFonts w:ascii="Times New Roman" w:hAnsi="Times New Roman" w:cs="Times New Roman"/>
          <w:sz w:val="28"/>
          <w:szCs w:val="28"/>
        </w:rPr>
        <w:t>развития Р</w:t>
      </w:r>
      <w:r w:rsidR="00A00B7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B3215">
        <w:rPr>
          <w:rFonts w:ascii="Times New Roman" w:hAnsi="Times New Roman" w:cs="Times New Roman"/>
          <w:sz w:val="28"/>
          <w:szCs w:val="28"/>
        </w:rPr>
        <w:t xml:space="preserve"> от 31.01.2007 </w:t>
      </w:r>
      <w:r w:rsidR="00A00B74">
        <w:rPr>
          <w:rFonts w:ascii="Times New Roman" w:hAnsi="Times New Roman" w:cs="Times New Roman"/>
          <w:sz w:val="28"/>
          <w:szCs w:val="28"/>
        </w:rPr>
        <w:t>№ </w:t>
      </w:r>
      <w:r w:rsidRPr="009B3215">
        <w:rPr>
          <w:rFonts w:ascii="Times New Roman" w:hAnsi="Times New Roman" w:cs="Times New Roman"/>
          <w:sz w:val="28"/>
          <w:szCs w:val="28"/>
        </w:rPr>
        <w:t>77</w:t>
      </w:r>
      <w:r w:rsidR="00A00B74">
        <w:rPr>
          <w:rFonts w:ascii="Times New Roman" w:hAnsi="Times New Roman" w:cs="Times New Roman"/>
          <w:sz w:val="28"/>
          <w:szCs w:val="28"/>
        </w:rPr>
        <w:t xml:space="preserve"> «</w:t>
      </w:r>
      <w:r w:rsidRPr="009B3215">
        <w:rPr>
          <w:rFonts w:ascii="Times New Roman" w:hAnsi="Times New Roman" w:cs="Times New Roman"/>
          <w:sz w:val="28"/>
          <w:szCs w:val="28"/>
        </w:rPr>
        <w:t xml:space="preserve">Об утверждении формы направления на </w:t>
      </w:r>
      <w:proofErr w:type="gramStart"/>
      <w:r w:rsidRPr="009B3215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9B3215">
        <w:rPr>
          <w:rFonts w:ascii="Times New Roman" w:hAnsi="Times New Roman" w:cs="Times New Roman"/>
          <w:sz w:val="28"/>
          <w:szCs w:val="28"/>
        </w:rPr>
        <w:t xml:space="preserve"> экспертизу организацией, оказывающей лечебно-профилактическую помощь</w:t>
      </w:r>
      <w:r w:rsidR="00A00B74">
        <w:rPr>
          <w:rFonts w:ascii="Times New Roman" w:hAnsi="Times New Roman" w:cs="Times New Roman"/>
          <w:sz w:val="28"/>
          <w:szCs w:val="28"/>
        </w:rPr>
        <w:t>» (</w:t>
      </w:r>
      <w:r w:rsidR="00A00B7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2007, № 58);</w:t>
      </w:r>
    </w:p>
    <w:p w:rsidR="009B3215" w:rsidRPr="00A00B74" w:rsidRDefault="009B3215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hAnsi="Times New Roman" w:cs="Times New Roman"/>
          <w:sz w:val="28"/>
          <w:szCs w:val="28"/>
        </w:rPr>
        <w:t>Приказ</w:t>
      </w:r>
      <w:r w:rsidR="00A00B74"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Мин</w:t>
      </w:r>
      <w:r w:rsidR="00A00B74">
        <w:rPr>
          <w:rFonts w:ascii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9B3215">
        <w:rPr>
          <w:rFonts w:ascii="Times New Roman" w:hAnsi="Times New Roman" w:cs="Times New Roman"/>
          <w:sz w:val="28"/>
          <w:szCs w:val="28"/>
        </w:rPr>
        <w:t xml:space="preserve"> от 05.05.2012 № 502н «Об утверждении порядка </w:t>
      </w:r>
      <w:r w:rsidRPr="009B3215">
        <w:rPr>
          <w:rFonts w:ascii="Times New Roman" w:hAnsi="Times New Roman" w:cs="Times New Roman"/>
          <w:sz w:val="28"/>
          <w:szCs w:val="28"/>
        </w:rPr>
        <w:lastRenderedPageBreak/>
        <w:t>создания и деятельности врачебной комиссии медицинской ор</w:t>
      </w:r>
      <w:r w:rsidR="00A00B74">
        <w:rPr>
          <w:rFonts w:ascii="Times New Roman" w:hAnsi="Times New Roman" w:cs="Times New Roman"/>
          <w:sz w:val="28"/>
          <w:szCs w:val="28"/>
        </w:rPr>
        <w:t>ганизации», (Российская газета</w:t>
      </w:r>
      <w:r w:rsidRPr="009B3215">
        <w:rPr>
          <w:rFonts w:ascii="Times New Roman" w:hAnsi="Times New Roman" w:cs="Times New Roman"/>
          <w:sz w:val="28"/>
          <w:szCs w:val="28"/>
        </w:rPr>
        <w:t>, 2012 № 141)</w:t>
      </w:r>
      <w:r w:rsidR="00A00B74">
        <w:rPr>
          <w:rFonts w:ascii="Times New Roman" w:hAnsi="Times New Roman" w:cs="Times New Roman"/>
          <w:sz w:val="28"/>
          <w:szCs w:val="28"/>
        </w:rPr>
        <w:t>;</w:t>
      </w:r>
    </w:p>
    <w:p w:rsidR="00511EA7" w:rsidRPr="00FC02F7" w:rsidRDefault="00511EA7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Московской области от 07.12.2011 № 220/2011-ОЗ «О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организации оказания медицинской помощи» (</w:t>
      </w:r>
      <w:r w:rsidR="00210467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</w:t>
      </w:r>
      <w:proofErr w:type="gramEnd"/>
      <w:r w:rsidR="00210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104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</w:t>
      </w:r>
      <w:r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t>, 2011, № 232,);</w:t>
      </w:r>
      <w:proofErr w:type="gramEnd"/>
    </w:p>
    <w:p w:rsidR="00511EA7" w:rsidRPr="00FC02F7" w:rsidRDefault="00511EA7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Московской области «О здравоохранении в Московской области» (Ежедневные Новости.</w:t>
      </w:r>
      <w:proofErr w:type="gramEnd"/>
      <w:r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 2005,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 220).</w:t>
      </w:r>
      <w:proofErr w:type="gramEnd"/>
    </w:p>
    <w:p w:rsidR="00E6705C" w:rsidRDefault="00E6705C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5815EA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  <w:proofErr w:type="gramEnd"/>
    </w:p>
    <w:p w:rsidR="000D76F1" w:rsidRPr="00701D1F" w:rsidRDefault="00D71135" w:rsidP="00696B7E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Pr="00B507C2" w:rsidRDefault="000D76F1" w:rsidP="00696B7E">
      <w:pPr>
        <w:pStyle w:val="a4"/>
        <w:widowControl w:val="0"/>
        <w:numPr>
          <w:ilvl w:val="0"/>
          <w:numId w:val="2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7C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D71135" w:rsidRPr="00B507C2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="00D71135" w:rsidRPr="00B507C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21046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71135" w:rsidRPr="00B507C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50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07C2" w:rsidRPr="00B507C2" w:rsidRDefault="00137D01" w:rsidP="00696B7E">
      <w:pPr>
        <w:pStyle w:val="a4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B507C2" w:rsidRPr="00B507C2" w:rsidRDefault="00B507C2" w:rsidP="00696B7E">
      <w:pPr>
        <w:pStyle w:val="a4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C2">
        <w:rPr>
          <w:rFonts w:ascii="Times New Roman" w:hAnsi="Times New Roman" w:cs="Times New Roman"/>
          <w:sz w:val="28"/>
          <w:szCs w:val="28"/>
        </w:rPr>
        <w:t>свидетельство о рождении - для граждан Российской Федерации в возрасте до 14 лет;</w:t>
      </w:r>
    </w:p>
    <w:p w:rsidR="00B507C2" w:rsidRPr="00B507C2" w:rsidRDefault="00B507C2" w:rsidP="00696B7E">
      <w:pPr>
        <w:pStyle w:val="a4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C2">
        <w:rPr>
          <w:rFonts w:ascii="Times New Roman" w:hAnsi="Times New Roman" w:cs="Times New Roman"/>
          <w:sz w:val="28"/>
          <w:szCs w:val="28"/>
        </w:rPr>
        <w:t>паспорт иностранного гражданина</w:t>
      </w:r>
      <w:r w:rsidR="00137D01">
        <w:rPr>
          <w:rFonts w:ascii="Times New Roman" w:hAnsi="Times New Roman" w:cs="Times New Roman"/>
          <w:sz w:val="28"/>
          <w:szCs w:val="28"/>
        </w:rPr>
        <w:t xml:space="preserve"> </w:t>
      </w:r>
      <w:r w:rsidRPr="00B507C2">
        <w:rPr>
          <w:rFonts w:ascii="Times New Roman" w:hAnsi="Times New Roman" w:cs="Times New Roman"/>
          <w:sz w:val="28"/>
          <w:szCs w:val="28"/>
        </w:rPr>
        <w:t>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 в Российской Федерации - для иностранных граждан</w:t>
      </w:r>
      <w:r w:rsidR="00137D01">
        <w:rPr>
          <w:rFonts w:ascii="Times New Roman" w:hAnsi="Times New Roman" w:cs="Times New Roman"/>
          <w:sz w:val="28"/>
          <w:szCs w:val="28"/>
        </w:rPr>
        <w:t xml:space="preserve"> и</w:t>
      </w:r>
      <w:r w:rsidRPr="00B507C2">
        <w:rPr>
          <w:rFonts w:ascii="Times New Roman" w:hAnsi="Times New Roman" w:cs="Times New Roman"/>
          <w:sz w:val="28"/>
          <w:szCs w:val="28"/>
        </w:rPr>
        <w:t xml:space="preserve"> лиц без гражданства</w:t>
      </w:r>
    </w:p>
    <w:p w:rsidR="004312CB" w:rsidRPr="004312CB" w:rsidRDefault="00B507C2" w:rsidP="00696B7E">
      <w:pPr>
        <w:pStyle w:val="a4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312C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заявителя;</w:t>
      </w:r>
    </w:p>
    <w:p w:rsidR="004312CB" w:rsidRPr="004312CB" w:rsidRDefault="00E43925" w:rsidP="00696B7E">
      <w:pPr>
        <w:pStyle w:val="a4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312CB">
        <w:rPr>
          <w:rFonts w:ascii="Times New Roman" w:hAnsi="Times New Roman" w:cs="Times New Roman"/>
          <w:sz w:val="28"/>
          <w:szCs w:val="28"/>
        </w:rPr>
        <w:t xml:space="preserve">медицинские документы, подтверждающие </w:t>
      </w:r>
      <w:r w:rsidR="004312CB" w:rsidRPr="004312CB">
        <w:rPr>
          <w:rFonts w:ascii="Times New Roman" w:eastAsia="Times New Roman" w:hAnsi="Times New Roman" w:cs="Times New Roman"/>
          <w:sz w:val="28"/>
          <w:szCs w:val="28"/>
        </w:rPr>
        <w:t>стойкое нарушение функций организма, обусловленное заболеваниями, по</w:t>
      </w:r>
      <w:r w:rsidR="004312CB">
        <w:rPr>
          <w:rFonts w:ascii="Times New Roman" w:eastAsia="Times New Roman" w:hAnsi="Times New Roman" w:cs="Times New Roman"/>
          <w:sz w:val="28"/>
          <w:szCs w:val="28"/>
        </w:rPr>
        <w:t>следствиями травм или дефектами.</w:t>
      </w:r>
    </w:p>
    <w:p w:rsidR="00FA5437" w:rsidRPr="00701D1F" w:rsidRDefault="00FA5437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 xml:space="preserve">наименование структурного подразделения, </w:t>
      </w:r>
      <w:r w:rsidR="005A31C1">
        <w:rPr>
          <w:rFonts w:ascii="Times New Roman" w:hAnsi="Times New Roman" w:cs="Times New Roman"/>
          <w:i/>
          <w:sz w:val="28"/>
          <w:szCs w:val="28"/>
        </w:rPr>
        <w:t>ОМСУ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="00137D01">
        <w:rPr>
          <w:rFonts w:ascii="Times New Roman" w:hAnsi="Times New Roman" w:cs="Times New Roman"/>
          <w:sz w:val="28"/>
          <w:szCs w:val="28"/>
        </w:rPr>
        <w:t>, медицинской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="00D81FA8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D81FA8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D81FA8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B6071E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B6071E">
        <w:rPr>
          <w:rFonts w:ascii="Times New Roman" w:hAnsi="Times New Roman" w:cs="Times New Roman"/>
          <w:i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701D1F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701D1F" w:rsidRPr="00701D1F">
        <w:rPr>
          <w:rFonts w:ascii="Times New Roman" w:hAnsi="Times New Roman" w:cs="Times New Roman"/>
          <w:sz w:val="28"/>
          <w:szCs w:val="28"/>
        </w:rPr>
        <w:lastRenderedPageBreak/>
        <w:t xml:space="preserve">Интернет 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ссылк</w:t>
      </w:r>
      <w:r w:rsidR="00FA5437">
        <w:rPr>
          <w:rFonts w:ascii="Times New Roman" w:hAnsi="Times New Roman" w:cs="Times New Roman"/>
          <w:i/>
          <w:sz w:val="28"/>
          <w:szCs w:val="28"/>
        </w:rPr>
        <w:t>а</w:t>
      </w:r>
      <w:r w:rsidRPr="00701D1F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  <w:proofErr w:type="gramEnd"/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86328E" w:rsidRPr="001C0680" w:rsidRDefault="00137D01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отсутствуют.</w:t>
      </w:r>
    </w:p>
    <w:p w:rsidR="0086328E" w:rsidRPr="001C0680" w:rsidRDefault="00EE6D8A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*</w:t>
      </w:r>
      <w:r w:rsidRPr="001C0680">
        <w:rPr>
          <w:rFonts w:ascii="Times New Roman" w:hAnsi="Times New Roman" w:cs="Times New Roman"/>
          <w:i/>
          <w:sz w:val="28"/>
          <w:szCs w:val="28"/>
        </w:rPr>
        <w:t>наименование ОМС*</w:t>
      </w:r>
      <w:r w:rsidR="00137D01">
        <w:rPr>
          <w:rFonts w:ascii="Times New Roman" w:hAnsi="Times New Roman" w:cs="Times New Roman"/>
          <w:sz w:val="28"/>
          <w:szCs w:val="28"/>
        </w:rPr>
        <w:t>, медицинские организации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16A" w:rsidRPr="00B8516A">
        <w:rPr>
          <w:rFonts w:ascii="Times New Roman" w:hAnsi="Times New Roman" w:cs="Times New Roman"/>
          <w:sz w:val="28"/>
          <w:szCs w:val="28"/>
        </w:rPr>
        <w:t xml:space="preserve">и </w:t>
      </w:r>
      <w:r w:rsidR="00D81FA8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D81FA8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D81FA8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D81FA8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D81FA8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D81FA8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328E" w:rsidRPr="001C0680" w:rsidRDefault="00EE6D8A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>*</w:t>
      </w:r>
      <w:r w:rsidRPr="001C0680">
        <w:rPr>
          <w:rFonts w:ascii="Times New Roman" w:hAnsi="Times New Roman" w:cs="Times New Roman"/>
          <w:i/>
          <w:sz w:val="28"/>
          <w:szCs w:val="28"/>
        </w:rPr>
        <w:t>наименование ОМС*</w:t>
      </w:r>
      <w:r w:rsidR="00137D01">
        <w:rPr>
          <w:rFonts w:ascii="Times New Roman" w:hAnsi="Times New Roman" w:cs="Times New Roman"/>
          <w:sz w:val="28"/>
          <w:szCs w:val="28"/>
        </w:rPr>
        <w:t>, медицинские организации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16A" w:rsidRPr="00B8516A">
        <w:rPr>
          <w:rFonts w:ascii="Times New Roman" w:hAnsi="Times New Roman" w:cs="Times New Roman"/>
          <w:sz w:val="28"/>
          <w:szCs w:val="28"/>
        </w:rPr>
        <w:t xml:space="preserve">и </w:t>
      </w:r>
      <w:r w:rsidR="00D81FA8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D81FA8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D81FA8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D81FA8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D81FA8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D81FA8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="0086328E" w:rsidRPr="00B8516A">
        <w:rPr>
          <w:rFonts w:ascii="Times New Roman" w:eastAsia="Times New Roman" w:hAnsi="Times New Roman" w:cs="Times New Roman"/>
          <w:sz w:val="28"/>
          <w:szCs w:val="28"/>
        </w:rPr>
        <w:t xml:space="preserve">пошлины, взимаемой за предоставление </w:t>
      </w:r>
      <w:r w:rsidR="00627336" w:rsidRPr="00B851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B8516A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на</w:t>
      </w:r>
      <w:r w:rsidR="00627336" w:rsidRPr="00B8516A">
        <w:rPr>
          <w:rFonts w:ascii="Times New Roman" w:eastAsia="Times New Roman" w:hAnsi="Times New Roman" w:cs="Times New Roman"/>
          <w:sz w:val="28"/>
          <w:szCs w:val="28"/>
        </w:rPr>
        <w:t>ходятся в распоряжении органов,</w:t>
      </w:r>
      <w:r w:rsidR="0086328E" w:rsidRPr="00B8516A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</w:t>
      </w:r>
      <w:r w:rsidR="00B6071E" w:rsidRPr="00B8516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или </w:t>
      </w:r>
      <w:r w:rsidR="0086328E" w:rsidRPr="00B8516A">
        <w:rPr>
          <w:rFonts w:ascii="Times New Roman" w:eastAsia="Times New Roman" w:hAnsi="Times New Roman" w:cs="Times New Roman"/>
          <w:sz w:val="28"/>
          <w:szCs w:val="28"/>
        </w:rPr>
        <w:t>муниципальные услуги, либо подведомственных органам</w:t>
      </w:r>
      <w:r w:rsidR="00B6071E" w:rsidRPr="00B8516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или органам</w:t>
      </w:r>
      <w:r w:rsidR="0086328E" w:rsidRPr="00B8516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336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услуги, в соответствии с нормативными правовыми актами</w:t>
      </w:r>
      <w:proofErr w:type="gramEnd"/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2201D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F91988" w:rsidRPr="00F91988" w:rsidRDefault="00F91988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F91988" w:rsidRDefault="00F91988" w:rsidP="00696B7E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839" w:rsidRPr="002201D5" w:rsidRDefault="0086328E" w:rsidP="002201D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lastRenderedPageBreak/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988" w:rsidRDefault="00143BC8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о</w:t>
      </w:r>
      <w:r w:rsidR="00F91988">
        <w:rPr>
          <w:rFonts w:ascii="Times New Roman" w:eastAsia="Times New Roman" w:hAnsi="Times New Roman" w:cs="Times New Roman"/>
          <w:sz w:val="28"/>
          <w:szCs w:val="28"/>
        </w:rPr>
        <w:t>тсутствие данных, подтверждающих стойкое нарушение функций организма, обусловленное заболеваниями, последствиями травм или дефектами;</w:t>
      </w:r>
    </w:p>
    <w:p w:rsidR="00F91988" w:rsidRDefault="00143BC8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</w:t>
      </w:r>
      <w:r w:rsidR="00F91988">
        <w:rPr>
          <w:rFonts w:ascii="Times New Roman" w:eastAsia="Times New Roman" w:hAnsi="Times New Roman" w:cs="Times New Roman"/>
          <w:sz w:val="28"/>
          <w:szCs w:val="28"/>
        </w:rPr>
        <w:t xml:space="preserve">тказ заявителя от прохождения необходимых диагностических мероприятий, при невозможности </w:t>
      </w:r>
      <w:proofErr w:type="gramStart"/>
      <w:r w:rsidR="00F91988">
        <w:rPr>
          <w:rFonts w:ascii="Times New Roman" w:eastAsia="Times New Roman" w:hAnsi="Times New Roman" w:cs="Times New Roman"/>
          <w:sz w:val="28"/>
          <w:szCs w:val="28"/>
        </w:rPr>
        <w:t>определения нарушений функций организма</w:t>
      </w:r>
      <w:proofErr w:type="gramEnd"/>
      <w:r w:rsidR="00F91988">
        <w:rPr>
          <w:rFonts w:ascii="Times New Roman" w:eastAsia="Times New Roman" w:hAnsi="Times New Roman" w:cs="Times New Roman"/>
          <w:sz w:val="28"/>
          <w:szCs w:val="28"/>
        </w:rPr>
        <w:t xml:space="preserve"> без их проведения;</w:t>
      </w:r>
    </w:p>
    <w:p w:rsidR="00D81FA8" w:rsidRPr="007D059C" w:rsidRDefault="00F91988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D81FA8"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D81FA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медицинскую организацию </w:t>
      </w:r>
      <w:r w:rsidR="00D81FA8"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>в соответствии с действующим законодательством истек;</w:t>
      </w:r>
      <w:proofErr w:type="gramEnd"/>
    </w:p>
    <w:p w:rsidR="00166D1D" w:rsidRPr="001A4A89" w:rsidRDefault="00F91988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4E02" w:rsidRPr="0028749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документов, указанных </w:t>
      </w:r>
      <w:r w:rsidR="004E2F60">
        <w:rPr>
          <w:rFonts w:ascii="Times New Roman" w:eastAsia="Times New Roman" w:hAnsi="Times New Roman" w:cs="Times New Roman"/>
          <w:sz w:val="28"/>
          <w:szCs w:val="28"/>
        </w:rPr>
        <w:t>в пункте 19</w:t>
      </w:r>
      <w:r w:rsidR="00004E02" w:rsidRPr="00210467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7650F1" w:rsidRDefault="007650F1" w:rsidP="00696B7E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650F1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7650F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7650F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7650F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B80C9E" w:rsidRPr="007650F1" w:rsidRDefault="00B80C9E" w:rsidP="00696B7E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650F1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</w:t>
      </w:r>
      <w:r w:rsidR="00F91988" w:rsidRPr="007650F1">
        <w:rPr>
          <w:rFonts w:ascii="Times New Roman" w:eastAsia="Times New Roman" w:hAnsi="Times New Roman" w:cs="Times New Roman"/>
          <w:sz w:val="28"/>
          <w:szCs w:val="28"/>
        </w:rPr>
        <w:t>справка</w:t>
      </w:r>
      <w:r w:rsidRPr="007650F1">
        <w:rPr>
          <w:rFonts w:ascii="Times New Roman" w:eastAsia="Times New Roman" w:hAnsi="Times New Roman" w:cs="Times New Roman"/>
          <w:sz w:val="28"/>
          <w:szCs w:val="28"/>
        </w:rPr>
        <w:t xml:space="preserve"> об отказе предоставляется в электронной форме или может выдаваться лично или направляться по почте в письменной форме либо </w:t>
      </w:r>
      <w:r w:rsidR="005A31C1">
        <w:rPr>
          <w:rFonts w:ascii="Times New Roman" w:eastAsia="Times New Roman" w:hAnsi="Times New Roman" w:cs="Times New Roman"/>
          <w:sz w:val="28"/>
          <w:szCs w:val="28"/>
        </w:rPr>
        <w:t>выдаваться</w:t>
      </w:r>
      <w:r w:rsidRPr="007650F1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="007650F1" w:rsidRPr="007650F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65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F91988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F91988" w:rsidRPr="002201D5" w:rsidRDefault="00F91988" w:rsidP="002201D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2201D5" w:rsidRDefault="0086328E" w:rsidP="002201D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предоставлении муниципальной</w:t>
      </w: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EE6D8A" w:rsidRPr="001A4A89" w:rsidRDefault="00F91988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Услуги, которые являются необходимыми и обязательными д</w:t>
      </w:r>
      <w:r w:rsidR="00EE6D8A" w:rsidRPr="001A4A89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E6D8A" w:rsidRPr="001A4A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482432" w:rsidRPr="001C0680" w:rsidRDefault="00482432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D0CBD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Pr="002201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201D5" w:rsidRDefault="0086328E" w:rsidP="002201D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и при получении результата предоставления таких услуг </w:t>
      </w:r>
      <w:proofErr w:type="gramEnd"/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7650F1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2201D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</w:t>
      </w: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организации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4E2F6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1D0CBD">
        <w:rPr>
          <w:rFonts w:ascii="Times New Roman" w:eastAsia="Times New Roman" w:hAnsi="Times New Roman" w:cs="Times New Roman"/>
          <w:sz w:val="28"/>
          <w:szCs w:val="28"/>
        </w:rPr>
        <w:t>, медицинских организаций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650F1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 w:rsidR="007650F1">
        <w:rPr>
          <w:rFonts w:ascii="Times New Roman" w:eastAsia="Times New Roman" w:hAnsi="Times New Roman" w:cs="Times New Roman"/>
          <w:sz w:val="28"/>
          <w:szCs w:val="28"/>
        </w:rPr>
        <w:t>, медицинской организации, многофункционального центра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номера телефонов для справок;</w:t>
      </w:r>
    </w:p>
    <w:p w:rsidR="0086328E" w:rsidRPr="005815EA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5815EA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7650F1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организации, 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4E2F6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650F1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7650F1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7650F1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7650F1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центр</w:t>
      </w:r>
      <w:r w:rsidR="007650F1"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785CD2" w:rsidRPr="001E566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E566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E56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566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выдача документов, при наличии возможности, должны осуществляться в разных окнах (кабинетах).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2201D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7650F1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</w:t>
      </w:r>
      <w:r w:rsidR="007650F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ых</w:t>
      </w:r>
      <w:r w:rsidR="007650F1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цен</w:t>
      </w:r>
      <w:r w:rsidR="007650F1" w:rsidRPr="00D841C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трах</w:t>
      </w:r>
      <w:proofErr w:type="gramEnd"/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соблюдений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требований стандарта предоставления муниципальной услуги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1C0680" w:rsidRDefault="0039743A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1D0CBD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</w:t>
      </w:r>
      <w:r w:rsidR="0037259C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медицинских организаций, </w:t>
      </w:r>
      <w:r w:rsidR="0086328E" w:rsidRPr="001D0CBD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86328E" w:rsidRPr="001D0CBD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1273E4" w:rsidRPr="001D0CBD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86328E" w:rsidRPr="001D0CBD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D2E73" w:rsidRPr="001D0C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1D0CBD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1D0CBD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1D0CB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D0CB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7259C" w:rsidRPr="00773E4E" w:rsidRDefault="0037259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</w:t>
      </w: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портала государственных и муниципальных услуг и по принципу «одного окна» на базе многофункциональных центров.</w:t>
      </w:r>
      <w:proofErr w:type="gramEnd"/>
    </w:p>
    <w:p w:rsidR="0037259C" w:rsidRDefault="0037259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взаимодействий с должностными лицами</w:t>
      </w:r>
    </w:p>
    <w:p w:rsidR="0037259C" w:rsidRPr="0090104B" w:rsidRDefault="0037259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получени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муниципальной услуги не может превышать 15 минут.</w:t>
      </w:r>
    </w:p>
    <w:p w:rsidR="007D2E73" w:rsidRDefault="007D2E73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1D0CBD" w:rsidRDefault="00666E27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1D0CB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1D0CB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1D0CB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Pr="001D0CBD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и </w:t>
      </w:r>
      <w:r w:rsidR="00173867" w:rsidRPr="001D0CB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D0CBD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37259C" w:rsidRDefault="0037259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медицинской организацией 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  <w:proofErr w:type="gramEnd"/>
    </w:p>
    <w:p w:rsidR="0037259C" w:rsidRPr="000652E1" w:rsidRDefault="0037259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</w:t>
      </w:r>
      <w:proofErr w:type="gramStart"/>
      <w:r w:rsidRPr="0090104B">
        <w:rPr>
          <w:rFonts w:ascii="Times New Roman" w:hAnsi="Times New Roman" w:cs="Times New Roman"/>
          <w:sz w:val="28"/>
          <w:szCs w:val="28"/>
          <w:highlight w:val="cyan"/>
        </w:rPr>
        <w:t>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</w:t>
      </w:r>
      <w:proofErr w:type="gramEnd"/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37259C" w:rsidRDefault="0037259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7259C" w:rsidRPr="0090104B" w:rsidRDefault="0037259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37259C" w:rsidRPr="007D059C" w:rsidRDefault="0037259C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37259C" w:rsidRPr="007D059C" w:rsidRDefault="0037259C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37259C" w:rsidRPr="007D059C" w:rsidRDefault="0037259C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многофункциональных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  <w:proofErr w:type="gramEnd"/>
    </w:p>
    <w:p w:rsidR="00173867" w:rsidRPr="001D0CBD" w:rsidRDefault="00233D2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1D0CB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1D0CBD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1D0CBD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1D0CB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1D0CBD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1D0CBD" w:rsidRDefault="00173867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1D0CBD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1D0CBD" w:rsidRDefault="002E600D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1D0CBD" w:rsidRDefault="00FB13C3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1D0CB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1D0CB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1D0CBD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1D0CBD" w:rsidRDefault="002E600D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</w:t>
      </w:r>
      <w:proofErr w:type="gramStart"/>
      <w:r w:rsidRPr="001D0CBD">
        <w:rPr>
          <w:rFonts w:ascii="Times New Roman" w:eastAsia="Times New Roman" w:hAnsi="Times New Roman" w:cs="Times New Roman"/>
          <w:sz w:val="28"/>
          <w:szCs w:val="28"/>
        </w:rPr>
        <w:t>мониторинга хода предоставления муниципальной услуги</w:t>
      </w:r>
      <w:proofErr w:type="gramEnd"/>
      <w:r w:rsidRPr="001D0C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3867" w:rsidRPr="001D0CBD" w:rsidRDefault="002E600D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1D0CBD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1D0CB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3867" w:rsidRPr="001D0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867" w:rsidRPr="001D0CBD" w:rsidRDefault="008E06EB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1D0CBD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1D0CB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1D0CBD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1D0CB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1D0CBD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1D0CBD" w:rsidRDefault="001D0CBD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1D0CBD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документы, указанные в </w:t>
      </w:r>
      <w:r w:rsidR="00173867" w:rsidRPr="00511EA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E2F60">
        <w:rPr>
          <w:rFonts w:ascii="Times New Roman" w:eastAsia="Times New Roman" w:hAnsi="Times New Roman" w:cs="Times New Roman"/>
          <w:sz w:val="28"/>
          <w:szCs w:val="28"/>
        </w:rPr>
        <w:t>е 19</w:t>
      </w:r>
      <w:r w:rsidR="00173867" w:rsidRPr="001D0C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6A3979" w:rsidRDefault="00173867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79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A3979" w:rsidRPr="003E69CE" w:rsidRDefault="006A3979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>В течение 5 дней с даты направления запроса о предоставлении муниципальной услуги в электронной форме заявитель предоставляет 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медицинскую организацию</w:t>
      </w: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Заявитель также вправе </w:t>
      </w: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представить по собственной инициативе документы, указанные в пункте 29 административного регламента.</w:t>
      </w:r>
    </w:p>
    <w:p w:rsidR="00233D2E" w:rsidRPr="001D0CBD" w:rsidRDefault="00233D2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83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1D0CBD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1D0CB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D0CB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1D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CBD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1D0CBD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D0CBD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6A3979">
        <w:rPr>
          <w:rFonts w:ascii="Times New Roman" w:eastAsia="PMingLiU" w:hAnsi="Times New Roman" w:cs="Times New Roman"/>
          <w:sz w:val="28"/>
          <w:szCs w:val="28"/>
        </w:rPr>
        <w:t xml:space="preserve">медицинскую организацию, </w:t>
      </w:r>
      <w:r w:rsidR="00315910" w:rsidRPr="001D0CBD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D0CBD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Pr="001D0CBD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 w:rsidRPr="001D0CBD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6A397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1D0CBD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D0CBD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D0CBD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 w:rsidRPr="001D0CB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6A3979">
        <w:rPr>
          <w:rFonts w:ascii="Times New Roman" w:eastAsia="PMingLiU" w:hAnsi="Times New Roman" w:cs="Times New Roman"/>
          <w:sz w:val="28"/>
          <w:szCs w:val="28"/>
        </w:rPr>
        <w:t xml:space="preserve">медицинской организации, </w:t>
      </w:r>
      <w:r w:rsidR="00220D5F" w:rsidRPr="001D0CBD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="00220D5F" w:rsidRPr="001D0CBD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6A397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6A397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1D0CBD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D0CBD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D0CBD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6A3979">
        <w:rPr>
          <w:rFonts w:ascii="Times New Roman" w:eastAsia="PMingLiU" w:hAnsi="Times New Roman" w:cs="Times New Roman"/>
          <w:sz w:val="28"/>
          <w:szCs w:val="28"/>
        </w:rPr>
        <w:t xml:space="preserve">медицинской организации, </w:t>
      </w:r>
      <w:r w:rsidR="00315910" w:rsidRPr="001D0CBD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D0CBD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 w:rsidRPr="001D0CBD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1D0CBD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6A397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="006A397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1D0CB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D0CBD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D0CBD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D0CB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фамилию, имя, отчество (последнее при наличии);</w:t>
      </w:r>
    </w:p>
    <w:p w:rsidR="0086328E" w:rsidRPr="001D0CBD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D0CB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D0CBD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D0CB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D0CBD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D0CB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и/или электронных носителях.</w:t>
      </w:r>
    </w:p>
    <w:p w:rsidR="0086328E" w:rsidRPr="00A93B76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6A3979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организации,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A93B7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A397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="006A397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6328E" w:rsidRPr="001C0680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аннулируется в случае его не явки по истечении 15 минут с назначенного времени приема.</w:t>
      </w:r>
    </w:p>
    <w:p w:rsidR="0086328E" w:rsidRPr="001C0680" w:rsidRDefault="0086328E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8E09F9">
        <w:rPr>
          <w:rFonts w:ascii="Times New Roman" w:eastAsia="PMingLiU" w:hAnsi="Times New Roman" w:cs="Times New Roman"/>
          <w:sz w:val="28"/>
          <w:szCs w:val="28"/>
        </w:rPr>
        <w:t xml:space="preserve">медицинской организации, </w:t>
      </w:r>
      <w:r w:rsidR="00315910"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6A397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6A397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1C0680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8E09F9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организации,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A93B7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9F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8E09F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8E09F9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E09F9" w:rsidRPr="008E09F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="008E09F9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8E09F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E09F9" w:rsidRPr="008E09F9" w:rsidRDefault="008E09F9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E09F9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8E09F9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услуги;</w:t>
      </w:r>
    </w:p>
    <w:p w:rsidR="008E09F9" w:rsidRPr="008E09F9" w:rsidRDefault="008E09F9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E09F9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8E09F9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86328E" w:rsidRPr="00AA6783" w:rsidRDefault="008E09F9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E57B4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E57B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AA678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1C0680" w:rsidRDefault="008E09F9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AA6783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6328E" w:rsidRPr="005815EA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2201D5" w:rsidRDefault="0086328E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1D5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2201D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201D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</w:t>
      </w:r>
      <w:r w:rsidR="008A69A3">
        <w:rPr>
          <w:rFonts w:ascii="Times New Roman" w:eastAsia="Times New Roman" w:hAnsi="Times New Roman" w:cs="Times New Roman"/>
          <w:sz w:val="28"/>
          <w:szCs w:val="28"/>
        </w:rPr>
        <w:t>Приложении 3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9F9" w:rsidRPr="008E09F9" w:rsidRDefault="008E09F9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9F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lastRenderedPageBreak/>
        <w:t>Прием заявления и документов, необходимых для предоставления муниципальной услуги</w:t>
      </w:r>
    </w:p>
    <w:p w:rsidR="001F5A1C" w:rsidRPr="0064629D" w:rsidRDefault="001F5A1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29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64629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64629D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8E09F9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="008E09F9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140" w:rsidRPr="0064629D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</w:t>
      </w:r>
      <w:r w:rsidRPr="0064629D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Pr="0064629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64629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64629D" w:rsidRPr="0064629D">
        <w:rPr>
          <w:rFonts w:ascii="Times New Roman" w:eastAsia="Times New Roman" w:hAnsi="Times New Roman" w:cs="Times New Roman"/>
          <w:sz w:val="28"/>
          <w:szCs w:val="28"/>
        </w:rPr>
        <w:t>медицинскую организацию</w:t>
      </w:r>
      <w:r w:rsidR="008E09F9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9F9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 w:rsidR="008E09F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8E09F9" w:rsidRPr="00646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29D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64629D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64629D" w:rsidRDefault="000A5937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29D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64629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0A5937" w:rsidRPr="0064629D" w:rsidRDefault="000A5937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29D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64629D" w:rsidRDefault="000A5937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29D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C2329" w:rsidRPr="00E267B0" w:rsidRDefault="00AC2329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A69A3" w:rsidRDefault="008A69A3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в медицинскую организацию:</w:t>
      </w:r>
    </w:p>
    <w:p w:rsidR="008A69A3" w:rsidRDefault="008A69A3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8A69A3" w:rsidRDefault="008A69A3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C2329" w:rsidRPr="00AC2329" w:rsidRDefault="00AC2329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</w:t>
      </w:r>
      <w:r w:rsidRPr="00AC2329">
        <w:rPr>
          <w:rFonts w:ascii="Times New Roman" w:eastAsia="Times New Roman" w:hAnsi="Times New Roman" w:cs="Times New Roman"/>
          <w:sz w:val="28"/>
          <w:szCs w:val="28"/>
          <w:highlight w:val="cyan"/>
        </w:rPr>
        <w:t>) в многофункциональный центр посредством личного обращения заявителя.</w:t>
      </w:r>
    </w:p>
    <w:p w:rsidR="00AC2329" w:rsidRPr="007D059C" w:rsidRDefault="00AC2329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медицинских организаций</w:t>
      </w:r>
      <w:r w:rsidR="00151BA7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C2329" w:rsidRPr="00B0257D" w:rsidRDefault="00AC2329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</w:t>
      </w:r>
      <w:proofErr w:type="gramStart"/>
      <w:r w:rsidRPr="00B0257D">
        <w:rPr>
          <w:rFonts w:ascii="Times New Roman" w:hAnsi="Times New Roman" w:cs="Times New Roman"/>
          <w:sz w:val="28"/>
          <w:szCs w:val="28"/>
          <w:highlight w:val="cyan"/>
        </w:rPr>
        <w:t>между</w:t>
      </w:r>
      <w:proofErr w:type="gramEnd"/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proofErr w:type="gramStart"/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</w:t>
      </w:r>
      <w:proofErr w:type="gramEnd"/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1761F" w:rsidRPr="0064629D" w:rsidRDefault="00D1761F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9D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64629D">
        <w:rPr>
          <w:rFonts w:ascii="Times New Roman" w:hAnsi="Times New Roman" w:cs="Times New Roman"/>
          <w:i/>
          <w:sz w:val="28"/>
          <w:szCs w:val="28"/>
        </w:rPr>
        <w:t>наименование ОМС*</w:t>
      </w:r>
      <w:r w:rsidR="0064629D">
        <w:rPr>
          <w:rFonts w:ascii="Times New Roman" w:hAnsi="Times New Roman" w:cs="Times New Roman"/>
          <w:sz w:val="28"/>
          <w:szCs w:val="28"/>
        </w:rPr>
        <w:t>, медицинскую организацию</w:t>
      </w:r>
      <w:r w:rsidRPr="00646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29D">
        <w:rPr>
          <w:rFonts w:ascii="Times New Roman" w:hAnsi="Times New Roman" w:cs="Times New Roman"/>
          <w:sz w:val="28"/>
          <w:szCs w:val="28"/>
        </w:rPr>
        <w:t xml:space="preserve">или </w:t>
      </w:r>
      <w:r w:rsidR="00AC2329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64629D">
        <w:rPr>
          <w:rFonts w:ascii="Times New Roman" w:hAnsi="Times New Roman" w:cs="Times New Roman"/>
          <w:sz w:val="28"/>
          <w:szCs w:val="28"/>
        </w:rPr>
        <w:t xml:space="preserve">, </w:t>
      </w:r>
      <w:r w:rsidR="006347D4">
        <w:rPr>
          <w:rFonts w:ascii="Times New Roman" w:hAnsi="Times New Roman" w:cs="Times New Roman"/>
          <w:sz w:val="28"/>
          <w:szCs w:val="28"/>
        </w:rPr>
        <w:t>работник</w:t>
      </w:r>
      <w:r w:rsidRPr="0064629D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D1761F" w:rsidRPr="0064629D" w:rsidRDefault="00D1761F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29D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D1761F" w:rsidRPr="0064629D" w:rsidRDefault="00D1761F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29D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1761F" w:rsidRPr="0064629D" w:rsidRDefault="00D1761F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29D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</w:t>
      </w:r>
      <w:r w:rsidRPr="0064629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 физического лица (в случае, если с заявлением обращается представитель заявителя);</w:t>
      </w:r>
    </w:p>
    <w:p w:rsidR="00D1761F" w:rsidRDefault="00D1761F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29D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D655AB" w:rsidRPr="00E267B0" w:rsidRDefault="00D655AB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1761F" w:rsidRPr="0064629D" w:rsidRDefault="00D655AB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761F" w:rsidRPr="0064629D">
        <w:rPr>
          <w:rFonts w:ascii="Times New Roman" w:eastAsia="Times New Roman" w:hAnsi="Times New Roman" w:cs="Times New Roman"/>
          <w:sz w:val="28"/>
          <w:szCs w:val="28"/>
        </w:rPr>
        <w:t xml:space="preserve">) осуществляет прием </w:t>
      </w:r>
      <w:r w:rsidR="00012C1E" w:rsidRPr="0064629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1761F" w:rsidRPr="0064629D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655AB" w:rsidRPr="007D059C" w:rsidRDefault="00D655AB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1761F" w:rsidRDefault="00D655AB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761F" w:rsidRPr="0064629D">
        <w:rPr>
          <w:rFonts w:ascii="Times New Roman" w:eastAsia="Times New Roman" w:hAnsi="Times New Roman" w:cs="Times New Roman"/>
          <w:sz w:val="28"/>
          <w:szCs w:val="28"/>
        </w:rPr>
        <w:t>) вручает копию описи заявителю.</w:t>
      </w:r>
    </w:p>
    <w:p w:rsidR="00D655AB" w:rsidRPr="007D059C" w:rsidRDefault="00D655AB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документов, в дополнение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к действиям, указанным в пункте 84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административного регламента, осуществляет следующие действия:</w:t>
      </w:r>
    </w:p>
    <w:p w:rsidR="00D655AB" w:rsidRPr="007D059C" w:rsidRDefault="00D655AB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передает заявление и прилагаемые к нему документ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="00F31C8E"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медицинскую организацию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655AB" w:rsidRDefault="00D655AB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="00F31C8E"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медицинскую организацию,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="00F31C8E"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медицинскую организацию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proofErr w:type="gramEnd"/>
    </w:p>
    <w:p w:rsidR="00F31C8E" w:rsidRPr="009B331D" w:rsidRDefault="00F31C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15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F31C8E" w:rsidRPr="009B331D" w:rsidRDefault="00F31C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медицинской организации,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F31C8E" w:rsidRPr="009B331D" w:rsidRDefault="00F31C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gramStart"/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медицинскую организацию,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посредством почтового отправления специалист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медицинской </w:t>
      </w:r>
      <w:r w:rsidR="003B7EB5">
        <w:rPr>
          <w:rFonts w:ascii="Times New Roman" w:hAnsi="Times New Roman" w:cs="Times New Roman"/>
          <w:sz w:val="28"/>
          <w:szCs w:val="28"/>
          <w:highlight w:val="cyan"/>
        </w:rPr>
        <w:t>организации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lastRenderedPageBreak/>
        <w:t>согласно пункту 89 административного регламента, кроме действий, предусмотренных подпунктами 2, 4 пункта 89 административного регламента.</w:t>
      </w:r>
      <w:proofErr w:type="gramEnd"/>
    </w:p>
    <w:p w:rsidR="00F31C8E" w:rsidRPr="009B331D" w:rsidRDefault="00F31C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9B331D">
        <w:rPr>
          <w:rFonts w:ascii="Times New Roman" w:hAnsi="Times New Roman" w:cs="Times New Roman"/>
          <w:sz w:val="28"/>
          <w:szCs w:val="28"/>
          <w:highlight w:val="cyan"/>
        </w:rPr>
        <w:t>с даты получения</w:t>
      </w:r>
      <w:proofErr w:type="gramEnd"/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заявления и прилагаемых к нему документов.</w:t>
      </w:r>
    </w:p>
    <w:p w:rsidR="00F31C8E" w:rsidRPr="009B331D" w:rsidRDefault="00F31C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gramStart"/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  <w:proofErr w:type="gramEnd"/>
    </w:p>
    <w:p w:rsidR="00F31C8E" w:rsidRPr="009B331D" w:rsidRDefault="00F31C8E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31C8E" w:rsidRPr="009B331D" w:rsidRDefault="00F31C8E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31C8E" w:rsidRPr="009B331D" w:rsidRDefault="00F31C8E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F31C8E" w:rsidRPr="009B331D" w:rsidRDefault="00F31C8E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</w:t>
      </w:r>
      <w:proofErr w:type="gramEnd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Pr="00F31C8E"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медицинскую организацию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 даты получения</w:t>
      </w:r>
      <w:proofErr w:type="gramEnd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F31C8E" w:rsidRDefault="00F31C8E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F31C8E" w:rsidRPr="009B331D" w:rsidRDefault="00F31C8E" w:rsidP="00696B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6) направляет запрос о предоставлении муниципальной услуги и приложенные к нему документы в медицинскую организацию.</w:t>
      </w:r>
    </w:p>
    <w:p w:rsidR="00F27FF3" w:rsidRPr="009B331D" w:rsidRDefault="00F27FF3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медицинскую организацию,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F27FF3" w:rsidRDefault="00F27FF3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942237" w:rsidRPr="009B331D" w:rsidRDefault="00942237" w:rsidP="00696B7E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 в медицинской организации – передача заявления и прилагаемых к нему документов сотруднику медицинской организации,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регистрацию поступившего запроса на предоставление муниципальной услуги</w:t>
      </w:r>
    </w:p>
    <w:p w:rsidR="00F27FF3" w:rsidRPr="009B331D" w:rsidRDefault="00942237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F27FF3"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) в </w:t>
      </w:r>
      <w:r w:rsidR="00F27FF3"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F27FF3"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медицинскую организацию</w:t>
      </w:r>
      <w:r w:rsidR="00F27FF3"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F27FF3" w:rsidRPr="009B331D" w:rsidRDefault="00942237" w:rsidP="00696B7E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F27FF3"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) в многофункциональных центрах</w:t>
      </w:r>
      <w:r w:rsidRPr="0094223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-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медицинскую организацию</w:t>
      </w:r>
      <w:r w:rsidR="00F27FF3"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F27FF3" w:rsidRPr="009B331D" w:rsidRDefault="00F27FF3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proofErr w:type="gramEnd"/>
    </w:p>
    <w:p w:rsidR="00F27FF3" w:rsidRDefault="00F27FF3" w:rsidP="00696B7E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B4C" w:rsidRPr="002201D5" w:rsidRDefault="00506B4C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506B4C" w:rsidRPr="007D059C" w:rsidRDefault="00506B4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506B4C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1761F" w:rsidRPr="00BF0F95" w:rsidRDefault="00D1761F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29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06B4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B6283C" w:rsidRPr="0064629D">
        <w:rPr>
          <w:rFonts w:ascii="Times New Roman" w:hAnsi="Times New Roman" w:cs="Times New Roman"/>
          <w:sz w:val="28"/>
          <w:szCs w:val="28"/>
        </w:rPr>
        <w:t xml:space="preserve"> </w:t>
      </w:r>
      <w:r w:rsidRPr="0064629D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88725B" w:rsidRPr="0064629D">
        <w:rPr>
          <w:rFonts w:ascii="Times New Roman" w:hAnsi="Times New Roman" w:cs="Times New Roman"/>
          <w:sz w:val="28"/>
          <w:szCs w:val="28"/>
        </w:rPr>
        <w:t>заявления</w:t>
      </w:r>
      <w:r w:rsidRPr="0064629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="00506B4C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64629D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64629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64629D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Pr="00BF0F95">
        <w:rPr>
          <w:rFonts w:ascii="Times New Roman" w:hAnsi="Times New Roman" w:cs="Times New Roman"/>
          <w:i/>
          <w:sz w:val="28"/>
          <w:szCs w:val="28"/>
        </w:rPr>
        <w:t>.</w:t>
      </w:r>
    </w:p>
    <w:p w:rsidR="00506B4C" w:rsidRPr="00503D87" w:rsidRDefault="00506B4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proofErr w:type="gramStart"/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поступления</w:t>
      </w:r>
      <w:proofErr w:type="gramEnd"/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заявления и прилагаемых к нему документов в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медицинскую организацию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06B4C" w:rsidRPr="00503D87" w:rsidRDefault="00506B4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Московской области, осуществляется не позднее 1 рабочего дня, следующего за днем их поступления в </w:t>
      </w:r>
      <w:r>
        <w:rPr>
          <w:rFonts w:ascii="Times New Roman" w:hAnsi="Times New Roman" w:cs="Times New Roman"/>
          <w:sz w:val="28"/>
          <w:szCs w:val="28"/>
          <w:highlight w:val="cyan"/>
        </w:rPr>
        <w:t>медицинскую организацию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06B4C" w:rsidRPr="00503D87" w:rsidRDefault="00506B4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>Регистрация заявления и прилагаемых к нему документов, полученных</w:t>
      </w:r>
      <w:r w:rsidRPr="00506B4C">
        <w:rPr>
          <w:rFonts w:ascii="Times New Roman" w:hAnsi="Times New Roman" w:cs="Times New Roman"/>
          <w:sz w:val="28"/>
          <w:szCs w:val="28"/>
          <w:highlight w:val="cyan"/>
        </w:rPr>
        <w:t xml:space="preserve"> медицинской организацией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>
        <w:rPr>
          <w:rFonts w:ascii="Times New Roman" w:hAnsi="Times New Roman" w:cs="Times New Roman"/>
          <w:sz w:val="28"/>
          <w:szCs w:val="28"/>
          <w:highlight w:val="cyan"/>
        </w:rPr>
        <w:t>медицинскую организацию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06B4C" w:rsidRPr="00506B4C" w:rsidRDefault="00E76134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заявления и приложенных документов во </w:t>
      </w:r>
      <w:r w:rsidR="00506B4C" w:rsidRPr="00506B4C">
        <w:rPr>
          <w:rFonts w:ascii="Times New Roman" w:hAnsi="Times New Roman" w:cs="Times New Roman"/>
          <w:sz w:val="28"/>
          <w:szCs w:val="28"/>
        </w:rPr>
        <w:t>Врачебную комиссию медицинской организации для принятия решения о предоставлении (отказе в предоставлении) муниципальной услуги.</w:t>
      </w:r>
    </w:p>
    <w:p w:rsidR="00506B4C" w:rsidRPr="007D059C" w:rsidRDefault="00506B4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1F5A1C" w:rsidRPr="001C0680" w:rsidRDefault="001F5A1C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450" w:rsidRPr="00785450" w:rsidRDefault="00785450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45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E57B4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785450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E57B4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85450">
        <w:rPr>
          <w:rFonts w:ascii="Times New Roman" w:eastAsia="Times New Roman" w:hAnsi="Times New Roman" w:cs="Times New Roman"/>
          <w:b/>
          <w:sz w:val="28"/>
          <w:szCs w:val="28"/>
        </w:rPr>
        <w:t>) муниципальной услуги</w:t>
      </w:r>
    </w:p>
    <w:p w:rsidR="001F5A1C" w:rsidRPr="005801F3" w:rsidRDefault="001F5A1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FAA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</w:t>
      </w:r>
      <w:r w:rsidR="00785450">
        <w:rPr>
          <w:rFonts w:ascii="Times New Roman" w:eastAsia="Times New Roman" w:hAnsi="Times New Roman" w:cs="Times New Roman"/>
          <w:sz w:val="28"/>
          <w:szCs w:val="28"/>
        </w:rPr>
        <w:t xml:space="preserve"> по принятию решения о предоставлении (отказе в предоставлении) муниципальной услуги</w:t>
      </w:r>
      <w:r w:rsidRPr="000F0FAA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поступление заявления и документов </w:t>
      </w:r>
      <w:r w:rsidR="00D146CD">
        <w:rPr>
          <w:rFonts w:ascii="Times New Roman" w:eastAsia="Times New Roman" w:hAnsi="Times New Roman" w:cs="Times New Roman"/>
          <w:sz w:val="28"/>
          <w:szCs w:val="28"/>
        </w:rPr>
        <w:t>во Врачебную комиссию.</w:t>
      </w:r>
    </w:p>
    <w:p w:rsidR="005801F3" w:rsidRPr="005801F3" w:rsidRDefault="005801F3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2F7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</w:t>
      </w:r>
      <w:r w:rsidRPr="00FC02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02F7">
        <w:rPr>
          <w:rFonts w:ascii="Times New Roman" w:eastAsia="Times New Roman" w:hAnsi="Times New Roman" w:cs="Times New Roman"/>
          <w:sz w:val="28"/>
          <w:szCs w:val="28"/>
        </w:rPr>
        <w:t>(об отказе в предоставлении)</w:t>
      </w:r>
      <w:r w:rsidRPr="00FC02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02F7">
        <w:rPr>
          <w:rFonts w:ascii="Times New Roman" w:eastAsia="Times New Roman" w:hAnsi="Times New Roman" w:cs="Times New Roman"/>
          <w:sz w:val="28"/>
          <w:szCs w:val="28"/>
        </w:rPr>
        <w:t>муниципальной услуги осуществляется Врачебной комиссией коллегиально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1F3" w:rsidRPr="00FC02F7" w:rsidRDefault="005801F3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является наличие (отсутствие) стойкого нарушения функций организма заявителя, </w:t>
      </w:r>
      <w:r w:rsidRPr="00FC02F7">
        <w:rPr>
          <w:rFonts w:ascii="Times New Roman" w:eastAsia="Times New Roman" w:hAnsi="Times New Roman" w:cs="Times New Roman"/>
          <w:sz w:val="28"/>
          <w:szCs w:val="28"/>
        </w:rPr>
        <w:t xml:space="preserve">а также наличие (отсутствие) </w:t>
      </w:r>
      <w:r w:rsidRPr="00FA03B0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предусмотренных </w:t>
      </w:r>
      <w:r w:rsidR="004E2F60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E76134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A03B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C66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6CD" w:rsidRDefault="00D146CD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Врачебная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01F3" w:rsidRDefault="000555F0" w:rsidP="00696B7E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рассматривает заявление</w:t>
      </w:r>
      <w:r w:rsidR="005801F3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представленные документы на предмет соответствия требованиям законодательства и настоящего административного регламента;</w:t>
      </w:r>
    </w:p>
    <w:p w:rsidR="005801F3" w:rsidRDefault="005801F3" w:rsidP="00696B7E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</w:t>
      </w:r>
      <w:r w:rsidRPr="00D146CD">
        <w:rPr>
          <w:rFonts w:ascii="Times New Roman" w:eastAsia="Times New Roman" w:hAnsi="Times New Roman" w:cs="Times New Roman"/>
          <w:sz w:val="28"/>
          <w:szCs w:val="28"/>
        </w:rPr>
        <w:t xml:space="preserve">существляет комплекс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диагностических</w:t>
      </w:r>
      <w:r w:rsidRPr="00D146C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целях установления данных, подтверждающих стойкое нарушение функций организма, обусловленное заболеваниями, последствиями травм или дефектами;</w:t>
      </w:r>
    </w:p>
    <w:p w:rsidR="006C6655" w:rsidRDefault="005950A9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6655">
        <w:rPr>
          <w:rFonts w:ascii="Times New Roman" w:eastAsia="Times New Roman" w:hAnsi="Times New Roman" w:cs="Times New Roman"/>
          <w:sz w:val="28"/>
          <w:szCs w:val="28"/>
        </w:rPr>
        <w:t>В случае подтверждения стойкого нарушения функций организма, обусловленного заболеваниями, последствиями травм</w:t>
      </w:r>
      <w:r w:rsidR="008A5E9C" w:rsidRPr="006C6655">
        <w:rPr>
          <w:rFonts w:ascii="Times New Roman" w:eastAsia="Times New Roman" w:hAnsi="Times New Roman" w:cs="Times New Roman"/>
          <w:sz w:val="28"/>
          <w:szCs w:val="28"/>
        </w:rPr>
        <w:t xml:space="preserve"> или дефектами </w:t>
      </w:r>
      <w:r w:rsidR="008A5E9C" w:rsidRPr="006C6655">
        <w:rPr>
          <w:rFonts w:ascii="Times New Roman" w:eastAsia="Times New Roman" w:hAnsi="Times New Roman" w:cs="Times New Roman"/>
          <w:sz w:val="28"/>
          <w:szCs w:val="28"/>
        </w:rPr>
        <w:lastRenderedPageBreak/>
        <w:t>Врачебная комиссия готовит направление заявителю на прохождение медико-социальной экспертизы по форме, установленной законодательством.</w:t>
      </w:r>
      <w:r w:rsidR="008A5E9C" w:rsidRPr="001A5750">
        <w:rPr>
          <w:rStyle w:val="af2"/>
          <w:rFonts w:ascii="Times New Roman" w:eastAsia="Times New Roman" w:hAnsi="Times New Roman" w:cs="Times New Roman"/>
          <w:sz w:val="28"/>
          <w:szCs w:val="28"/>
        </w:rPr>
        <w:footnoteReference w:id="1"/>
      </w:r>
      <w:proofErr w:type="gramEnd"/>
    </w:p>
    <w:p w:rsidR="008A5E9C" w:rsidRDefault="008A5E9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6655">
        <w:rPr>
          <w:rFonts w:ascii="Times New Roman" w:eastAsia="Times New Roman" w:hAnsi="Times New Roman" w:cs="Times New Roman"/>
          <w:sz w:val="28"/>
          <w:szCs w:val="28"/>
        </w:rPr>
        <w:t>В случае отсутствия стойкого нарушения функций организма у заявителя, а также выявления наличия оснований для отказа в предоставлении муниципальной услуги Врачебная комиссия готовит справку об отказе в выдаче заявителю направления на прохождение медико-социальной экспертизы</w:t>
      </w:r>
      <w:r w:rsidR="000B74B6">
        <w:rPr>
          <w:rFonts w:ascii="Times New Roman" w:eastAsia="Times New Roman" w:hAnsi="Times New Roman" w:cs="Times New Roman"/>
          <w:sz w:val="28"/>
          <w:szCs w:val="28"/>
        </w:rPr>
        <w:t>, с обоснованием причин отказа в предоставлении муниципальной услуги</w:t>
      </w:r>
      <w:r w:rsidR="006C66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C6655" w:rsidRDefault="006C6655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Решение, принятое Врачебной комиссией</w:t>
      </w:r>
      <w:r w:rsidR="000B74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фиксируется в протоколе.</w:t>
      </w:r>
    </w:p>
    <w:p w:rsidR="001F5A1C" w:rsidRPr="006C6655" w:rsidRDefault="000B74B6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5A1C" w:rsidRPr="006C6655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не превышает </w:t>
      </w:r>
      <w:r w:rsidR="00E57B4A">
        <w:rPr>
          <w:rFonts w:ascii="Times New Roman" w:eastAsia="Times New Roman" w:hAnsi="Times New Roman" w:cs="Times New Roman"/>
          <w:sz w:val="28"/>
          <w:szCs w:val="28"/>
        </w:rPr>
        <w:t>30 календарных дней</w:t>
      </w:r>
      <w:r w:rsidR="001F5A1C" w:rsidRPr="006C665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C6655" w:rsidRPr="006C6655" w:rsidRDefault="001F5A1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665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6C6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6655" w:rsidRDefault="006C6655" w:rsidP="00696B7E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6C665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на прохождение </w:t>
      </w:r>
      <w:proofErr w:type="gramStart"/>
      <w:r w:rsidRPr="006C6655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6C6655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по форме, установленной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6655" w:rsidRDefault="006C6655" w:rsidP="00696B7E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справка</w:t>
      </w:r>
      <w:r w:rsidRPr="006C6655">
        <w:rPr>
          <w:rFonts w:ascii="Times New Roman" w:eastAsia="Times New Roman" w:hAnsi="Times New Roman" w:cs="Times New Roman"/>
          <w:sz w:val="28"/>
          <w:szCs w:val="28"/>
        </w:rPr>
        <w:t xml:space="preserve"> об отказе в выдаче заявителю направления на прохождение </w:t>
      </w:r>
      <w:proofErr w:type="gramStart"/>
      <w:r w:rsidRPr="006C6655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6C6655">
        <w:rPr>
          <w:rFonts w:ascii="Times New Roman" w:eastAsia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655" w:rsidRDefault="006C6655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Предусмотренные пункт</w:t>
      </w:r>
      <w:r w:rsidR="00E76134">
        <w:rPr>
          <w:rFonts w:ascii="Times New Roman" w:eastAsiaTheme="minorHAnsi" w:hAnsi="Times New Roman" w:cs="Times New Roman"/>
          <w:sz w:val="28"/>
          <w:szCs w:val="28"/>
          <w:lang w:eastAsia="en-US"/>
        </w:rPr>
        <w:t>ом 108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медико-социальную экспертизу и справка в течение 3 рабочих дней со дня их выдачи направляются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медицинской организацией</w:t>
      </w:r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медико-социальной экспертизы</w:t>
      </w:r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</w:t>
      </w:r>
      <w:proofErr w:type="gramEnd"/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Российской Федерации в области персональных данных.</w:t>
      </w:r>
    </w:p>
    <w:p w:rsidR="00E76134" w:rsidRDefault="00E76134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  <w:proofErr w:type="gramEnd"/>
    </w:p>
    <w:p w:rsidR="00FA402E" w:rsidRDefault="00FA402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1C0680" w:rsidRDefault="001F5A1C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F5A1C" w:rsidRPr="002B331B" w:rsidRDefault="001F5A1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FA402E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FA402E" w:rsidRPr="00FA402E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6F12A9" w:rsidRPr="006F12A9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  <w:r w:rsidR="00FA402E" w:rsidRPr="00FA402E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результатов предоставления муниципальной услуги</w:t>
      </w:r>
      <w:r w:rsidR="00FA40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402E" w:rsidRPr="00FA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2E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на </w:t>
      </w:r>
      <w:r w:rsidR="00FA402E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прохождение медико-социальной экспертизы, справки об отказе в выдаче направления на прохождение медико-социальной экспертизы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6F12A9" w:rsidRPr="00751461" w:rsidRDefault="006F12A9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FE084A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  <w:proofErr w:type="gramEnd"/>
    </w:p>
    <w:p w:rsidR="00FE084A" w:rsidRPr="00FE084A" w:rsidRDefault="00FE084A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E084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медицинскую организацию</w:t>
      </w:r>
      <w:r w:rsidRPr="00FE084A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F12A9" w:rsidRPr="00751461" w:rsidRDefault="006F12A9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_______ (указать наименование структурного подразделения, </w:t>
      </w:r>
      <w:r w:rsidR="00FE084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администрации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F12A9" w:rsidRPr="00751461" w:rsidRDefault="006F12A9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F12A9" w:rsidRPr="00751461" w:rsidRDefault="006F12A9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6F12A9" w:rsidRPr="007D059C" w:rsidRDefault="006F12A9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F12A9" w:rsidRDefault="006F12A9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="00FE084A">
        <w:rPr>
          <w:rFonts w:ascii="Times New Roman" w:eastAsia="Times New Roman" w:hAnsi="Times New Roman" w:cs="Times New Roman"/>
          <w:sz w:val="28"/>
          <w:szCs w:val="28"/>
          <w:highlight w:val="cyan"/>
        </w:rPr>
        <w:t>медицинская организация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между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*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наименование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ОМС*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F12A9" w:rsidRDefault="006F12A9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F12A9" w:rsidRDefault="006F12A9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  <w:proofErr w:type="gramEnd"/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CF4F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</w:t>
      </w:r>
      <w:r w:rsidR="00507F51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FA40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F67D0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должностными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лицами структурных подразделений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CF4F2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86328E" w:rsidRPr="001C0680" w:rsidRDefault="0086328E" w:rsidP="00696B7E">
      <w:pPr>
        <w:tabs>
          <w:tab w:val="left" w:pos="1276"/>
        </w:tabs>
        <w:spacing w:before="60" w:after="6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2B331B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511EA7">
        <w:rPr>
          <w:rFonts w:ascii="Times New Roman" w:eastAsia="Times New Roman" w:hAnsi="Times New Roman" w:cs="Times New Roman"/>
          <w:sz w:val="28"/>
          <w:szCs w:val="28"/>
        </w:rPr>
        <w:t>, работников медицинских организаций, непосредственно предоставляющих услугу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7D0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CF4F2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Проверка также может проводиться по конкретной жалобе заявителя.</w:t>
      </w:r>
    </w:p>
    <w:p w:rsidR="00FF67D0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</w:t>
      </w:r>
      <w:proofErr w:type="gramStart"/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выявления нарушений соблюдения положений</w:t>
      </w:r>
      <w:proofErr w:type="gramEnd"/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виновные должностные лица </w:t>
      </w:r>
      <w:r w:rsidR="0086328E"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2716DA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716DA" w:rsidRPr="002716D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6328E"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  <w:proofErr w:type="gramEnd"/>
    </w:p>
    <w:p w:rsidR="00FE084A" w:rsidRPr="007D059C" w:rsidRDefault="00FE084A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*положения, характеризующие требования к порядку и формам </w:t>
      </w:r>
      <w:proofErr w:type="gramStart"/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контроля за</w:t>
      </w:r>
      <w:proofErr w:type="gramEnd"/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предоставлением муниципальной услуги со стороны граждан, их объединений и организаций*</w:t>
      </w:r>
    </w:p>
    <w:p w:rsidR="00FE084A" w:rsidRPr="007D059C" w:rsidRDefault="00FE084A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медицинских организаций,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86328E" w:rsidRPr="001C0680" w:rsidRDefault="0086328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FA402E" w:rsidRDefault="0086328E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FA402E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FA402E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Pr="00FA402E" w:rsidRDefault="00220D5F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FA402E" w:rsidRDefault="00220D5F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FA402E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FA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CF2493"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FA402E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FA402E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FA4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FA40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02E" w:rsidRDefault="00953D72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FA402E" w:rsidRDefault="00511EA7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proofErr w:type="gramStart"/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>срока регистрации запроса заявителя</w:t>
      </w:r>
      <w:proofErr w:type="gramEnd"/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FA402E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11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FA402E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11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FA402E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11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FA402E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5)</w:t>
      </w:r>
      <w:r w:rsidR="00511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FA402E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6)</w:t>
      </w:r>
      <w:r w:rsidR="00511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FA402E" w:rsidRDefault="00511EA7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FA402E" w:rsidRDefault="00953D72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*указать органы </w:t>
      </w:r>
      <w:r w:rsidR="00CE1497" w:rsidRPr="00FA402E">
        <w:rPr>
          <w:rFonts w:ascii="Times New Roman" w:eastAsia="Times New Roman" w:hAnsi="Times New Roman" w:cs="Times New Roman"/>
          <w:i/>
          <w:sz w:val="28"/>
          <w:szCs w:val="28"/>
        </w:rPr>
        <w:t>местного самоуправления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жалоба*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02E" w:rsidRDefault="00953D72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 подается в орган, </w:t>
      </w:r>
      <w:r w:rsidR="0077462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пальн</w:t>
      </w:r>
      <w:r w:rsidR="0077462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7746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. Жалобы на решения, принятые руководителем 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716DA"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CE1497" w:rsidRPr="00FA402E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2716DA" w:rsidRPr="00FA402E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4622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410F" w:rsidRPr="00FA402E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77462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FA402E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FA402E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FA402E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FA402E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2201D5" w:rsidRDefault="00953D72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1D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2201D5">
        <w:rPr>
          <w:rFonts w:ascii="Times New Roman" w:eastAsia="Times New Roman" w:hAnsi="Times New Roman" w:cs="Times New Roman"/>
          <w:b/>
          <w:sz w:val="28"/>
          <w:szCs w:val="28"/>
        </w:rPr>
        <w:t xml:space="preserve"> жалобы</w:t>
      </w:r>
    </w:p>
    <w:p w:rsidR="00774622" w:rsidRPr="007D059C" w:rsidRDefault="00774622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FA402E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CE655E" w:rsidRPr="00FA402E" w:rsidRDefault="00CE655E" w:rsidP="00696B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716DA" w:rsidRPr="00FA402E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622" w:rsidRPr="00774622" w:rsidRDefault="00774622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774622">
        <w:rPr>
          <w:rFonts w:ascii="Times New Roman" w:hAnsi="Times New Roman" w:cs="Times New Roman"/>
          <w:b/>
          <w:sz w:val="28"/>
          <w:szCs w:val="28"/>
          <w:highlight w:val="cyan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FA402E" w:rsidRDefault="00953D72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FA402E" w:rsidRDefault="00953D72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lastRenderedPageBreak/>
        <w:t>на ее рассмотрение орган и в письменной форме информирует заявителя о перенаправлении жалобы;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02E" w:rsidRDefault="00953D72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02E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Pr="002201D5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FA402E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FA402E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FA402E" w:rsidRDefault="0086328E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FA402E" w:rsidRDefault="00953D72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02E" w:rsidRDefault="00953D72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02E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FA402E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FA402E" w:rsidRDefault="00D0252C" w:rsidP="00696B7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252C" w:rsidRPr="00FA402E" w:rsidRDefault="00D0252C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02E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74622" w:rsidRPr="007D059C" w:rsidRDefault="00774622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медицинских организациях,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>, на официальных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ах медицинских организаций,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D0252C" w:rsidRPr="00FA402E" w:rsidRDefault="00D0252C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FA402E" w:rsidRDefault="00D0252C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02E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FA402E" w:rsidRDefault="0086328E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  <w:proofErr w:type="gramEnd"/>
    </w:p>
    <w:p w:rsidR="003F0013" w:rsidRPr="00FA402E" w:rsidRDefault="003F0013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FA402E" w:rsidRDefault="003F0013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FA402E" w:rsidRDefault="003F0013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FA402E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FA40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FA402E" w:rsidRDefault="003F0013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FA402E" w:rsidRDefault="003F0013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FA402E" w:rsidRDefault="003F0013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FA402E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подтверждающих обжалуемое действие (бездействие), решение долж</w:t>
      </w:r>
      <w:r w:rsidR="00D0252C" w:rsidRPr="00FA402E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FA402E" w:rsidRDefault="00D0252C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FA402E" w:rsidRDefault="00D0252C" w:rsidP="002201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hanging="142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02E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FA402E" w:rsidRDefault="00D0252C" w:rsidP="00696B7E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572FA8" w:rsidRPr="00FA402E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3F0013"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572FA8" w:rsidRPr="00FA402E">
        <w:rPr>
          <w:rFonts w:ascii="Times New Roman" w:eastAsia="Times New Roman" w:hAnsi="Times New Roman" w:cs="Times New Roman"/>
          <w:i/>
          <w:sz w:val="28"/>
          <w:szCs w:val="28"/>
        </w:rPr>
        <w:t>ОМС*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572FA8" w:rsidRPr="00FA402E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</w:t>
      </w:r>
      <w:r w:rsidR="00696B7E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медицинских организаций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в местах предоставления муниципальной услуги</w:t>
      </w:r>
      <w:r w:rsidR="00572FA8" w:rsidRPr="00FA40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96B7E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организациях, </w:t>
      </w:r>
      <w:r w:rsidR="00572FA8"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FA40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7462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696B7E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77462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696B7E">
        <w:rPr>
          <w:rFonts w:ascii="Times New Roman" w:eastAsia="Times New Roman" w:hAnsi="Times New Roman" w:cs="Times New Roman"/>
          <w:sz w:val="28"/>
          <w:szCs w:val="28"/>
          <w:highlight w:val="cyan"/>
        </w:rPr>
        <w:t>ах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>, на официальн</w:t>
      </w:r>
      <w:r w:rsidR="00696B7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696B7E">
        <w:rPr>
          <w:rFonts w:ascii="Times New Roman" w:eastAsia="Times New Roman" w:hAnsi="Times New Roman" w:cs="Times New Roman"/>
          <w:sz w:val="28"/>
          <w:szCs w:val="28"/>
        </w:rPr>
        <w:t>ах медицинских организаций,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FA8"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FA40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7462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FA40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proofErr w:type="gramEnd"/>
      <w:r w:rsidR="00572FA8" w:rsidRPr="00FA402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FA402E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</w:t>
      </w:r>
      <w:proofErr w:type="gramStart"/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815EA" w:rsidRDefault="005815EA" w:rsidP="00696B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65688C">
      <w:pPr>
        <w:autoSpaceDE w:val="0"/>
        <w:autoSpaceDN w:val="0"/>
        <w:adjustRightInd w:val="0"/>
        <w:spacing w:before="60" w:after="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FA402E" w:rsidRDefault="00FA402E" w:rsidP="0065688C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A402E" w:rsidRPr="001E502F" w:rsidRDefault="00FA402E" w:rsidP="0065688C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402E" w:rsidRPr="001E502F" w:rsidRDefault="00FA402E" w:rsidP="0065688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FA402E" w:rsidRPr="001E502F" w:rsidRDefault="00FA402E" w:rsidP="0065688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96B7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</w:t>
      </w:r>
      <w:r w:rsidR="00696B7E" w:rsidRPr="0071744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ров</w:t>
      </w:r>
      <w:r w:rsidR="00696B7E"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и организаций, участвующих в предоставлении муниципальной услуги</w:t>
      </w:r>
      <w:proofErr w:type="gramEnd"/>
    </w:p>
    <w:p w:rsidR="00FA402E" w:rsidRPr="001E502F" w:rsidRDefault="00FA402E" w:rsidP="0065688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f3"/>
        <w:tblW w:w="4708" w:type="pct"/>
        <w:tblLook w:val="01E0" w:firstRow="1" w:lastRow="1" w:firstColumn="1" w:lastColumn="1" w:noHBand="0" w:noVBand="0"/>
      </w:tblPr>
      <w:tblGrid>
        <w:gridCol w:w="2143"/>
        <w:gridCol w:w="7136"/>
      </w:tblGrid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B74B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f3"/>
        <w:tblW w:w="4708" w:type="pct"/>
        <w:tblLook w:val="01E0" w:firstRow="1" w:lastRow="1" w:firstColumn="1" w:lastColumn="1" w:noHBand="0" w:noVBand="0"/>
      </w:tblPr>
      <w:tblGrid>
        <w:gridCol w:w="2143"/>
        <w:gridCol w:w="7136"/>
      </w:tblGrid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</w:t>
            </w:r>
            <w:r w:rsidRPr="000B74B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льник: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*, 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FA402E" w:rsidRPr="001E502F" w:rsidRDefault="00FA402E" w:rsidP="0065688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</w:t>
      </w:r>
      <w:r w:rsidRPr="001E502F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FA402E" w:rsidRPr="001E502F" w:rsidRDefault="00FA402E" w:rsidP="0065688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402E" w:rsidRPr="0014577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f3"/>
        <w:tblW w:w="4708" w:type="pct"/>
        <w:tblLook w:val="01E0" w:firstRow="1" w:lastRow="1" w:firstColumn="1" w:lastColumn="1" w:noHBand="0" w:noVBand="0"/>
      </w:tblPr>
      <w:tblGrid>
        <w:gridCol w:w="2143"/>
        <w:gridCol w:w="7136"/>
      </w:tblGrid>
      <w:tr w:rsidR="00FA402E" w:rsidRPr="001E502F" w:rsidTr="00FA402E">
        <w:tc>
          <w:tcPr>
            <w:tcW w:w="1155" w:type="pct"/>
          </w:tcPr>
          <w:p w:rsidR="00FA402E" w:rsidRPr="000B74B6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B74B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f3"/>
        <w:tblW w:w="4708" w:type="pct"/>
        <w:tblLook w:val="01E0" w:firstRow="1" w:lastRow="1" w:firstColumn="1" w:lastColumn="1" w:noHBand="0" w:noVBand="0"/>
      </w:tblPr>
      <w:tblGrid>
        <w:gridCol w:w="2143"/>
        <w:gridCol w:w="7136"/>
      </w:tblGrid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B74B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FA402E" w:rsidRPr="001E502F" w:rsidRDefault="00FA402E" w:rsidP="0065688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 </w:t>
      </w:r>
      <w:r w:rsidRPr="001E502F">
        <w:rPr>
          <w:rFonts w:ascii="Times New Roman" w:hAnsi="Times New Roman" w:cs="Times New Roman"/>
          <w:i/>
          <w:sz w:val="28"/>
          <w:szCs w:val="28"/>
        </w:rPr>
        <w:lastRenderedPageBreak/>
        <w:t>адрес электронной почты).</w:t>
      </w:r>
    </w:p>
    <w:p w:rsidR="00FA402E" w:rsidRPr="001E502F" w:rsidRDefault="00FA402E" w:rsidP="0065688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402E" w:rsidRPr="0014577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696B7E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="00696B7E"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696B7E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="00696B7E"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14577F">
        <w:rPr>
          <w:rFonts w:ascii="Times New Roman" w:hAnsi="Times New Roman" w:cs="Times New Roman"/>
          <w:i/>
          <w:sz w:val="28"/>
          <w:szCs w:val="28"/>
        </w:rPr>
        <w:t>)</w:t>
      </w: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696B7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696B7E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696B7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696B7E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f3"/>
        <w:tblW w:w="4708" w:type="pct"/>
        <w:tblLook w:val="01E0" w:firstRow="1" w:lastRow="1" w:firstColumn="1" w:lastColumn="1" w:noHBand="0" w:noVBand="0"/>
      </w:tblPr>
      <w:tblGrid>
        <w:gridCol w:w="2143"/>
        <w:gridCol w:w="7136"/>
      </w:tblGrid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B74B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FA402E" w:rsidRPr="001E502F" w:rsidTr="00FA402E">
        <w:tc>
          <w:tcPr>
            <w:tcW w:w="115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</w:tcPr>
          <w:p w:rsidR="00FA402E" w:rsidRPr="001E502F" w:rsidRDefault="00FA402E" w:rsidP="000B74B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696B7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696B7E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FA402E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96B7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696B7E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696B7E" w:rsidRPr="001E502F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FA402E" w:rsidRDefault="00FA402E" w:rsidP="0065688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696B7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696B7E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696B7E" w:rsidRPr="001E502F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FA402E" w:rsidRDefault="00FA402E" w:rsidP="0065688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FA402E" w:rsidRPr="001E502F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 Муниципальные медицинские организации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 предоставляющие муниципальную услугу:</w:t>
      </w:r>
    </w:p>
    <w:p w:rsidR="00FA402E" w:rsidRPr="00FE2406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2406">
        <w:rPr>
          <w:rFonts w:ascii="Times New Roman" w:eastAsia="Times New Roman" w:hAnsi="Times New Roman" w:cs="Times New Roman"/>
          <w:i/>
          <w:sz w:val="28"/>
          <w:szCs w:val="28"/>
        </w:rPr>
        <w:t>Указывается:</w:t>
      </w:r>
    </w:p>
    <w:p w:rsidR="00FA402E" w:rsidRPr="00FE2406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2406">
        <w:rPr>
          <w:rFonts w:ascii="Times New Roman" w:eastAsia="Times New Roman" w:hAnsi="Times New Roman" w:cs="Times New Roman"/>
          <w:i/>
          <w:sz w:val="28"/>
          <w:szCs w:val="28"/>
        </w:rPr>
        <w:t>- наименование каждой образовательной организации;</w:t>
      </w:r>
    </w:p>
    <w:p w:rsidR="00FA402E" w:rsidRPr="00FE2406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2406">
        <w:rPr>
          <w:rFonts w:ascii="Times New Roman" w:eastAsia="Times New Roman" w:hAnsi="Times New Roman" w:cs="Times New Roman"/>
          <w:i/>
          <w:sz w:val="28"/>
          <w:szCs w:val="28"/>
        </w:rPr>
        <w:t>- место нахождения;</w:t>
      </w:r>
    </w:p>
    <w:p w:rsidR="00FA402E" w:rsidRPr="00FE2406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2406">
        <w:rPr>
          <w:rFonts w:ascii="Times New Roman" w:eastAsia="Times New Roman" w:hAnsi="Times New Roman" w:cs="Times New Roman"/>
          <w:i/>
          <w:sz w:val="28"/>
          <w:szCs w:val="28"/>
        </w:rPr>
        <w:t>- график работы;</w:t>
      </w:r>
    </w:p>
    <w:p w:rsidR="00FA402E" w:rsidRPr="00FE2406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06">
        <w:rPr>
          <w:rFonts w:ascii="Times New Roman" w:eastAsia="Times New Roman" w:hAnsi="Times New Roman" w:cs="Times New Roman"/>
          <w:i/>
          <w:sz w:val="28"/>
          <w:szCs w:val="28"/>
        </w:rPr>
        <w:t>- п</w:t>
      </w:r>
      <w:r w:rsidRPr="00FE2406">
        <w:rPr>
          <w:rFonts w:ascii="Times New Roman" w:hAnsi="Times New Roman" w:cs="Times New Roman"/>
          <w:i/>
          <w:sz w:val="28"/>
          <w:szCs w:val="28"/>
        </w:rPr>
        <w:t>очтовый адрес;</w:t>
      </w:r>
    </w:p>
    <w:p w:rsidR="00FA402E" w:rsidRPr="00FE2406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06">
        <w:rPr>
          <w:rFonts w:ascii="Times New Roman" w:hAnsi="Times New Roman" w:cs="Times New Roman"/>
          <w:i/>
          <w:sz w:val="28"/>
          <w:szCs w:val="28"/>
        </w:rPr>
        <w:t>- справочный телефон;</w:t>
      </w:r>
    </w:p>
    <w:p w:rsidR="00FA402E" w:rsidRPr="00FE2406" w:rsidRDefault="00FA402E" w:rsidP="006568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06">
        <w:rPr>
          <w:rFonts w:ascii="Times New Roman" w:hAnsi="Times New Roman" w:cs="Times New Roman"/>
          <w:i/>
          <w:sz w:val="28"/>
          <w:szCs w:val="28"/>
        </w:rPr>
        <w:t xml:space="preserve">- официальный сайт; </w:t>
      </w:r>
    </w:p>
    <w:p w:rsidR="00FA402E" w:rsidRPr="00FE2406" w:rsidRDefault="00FA402E" w:rsidP="0065688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E2406">
        <w:rPr>
          <w:rFonts w:ascii="Times New Roman" w:eastAsia="Times New Roman" w:hAnsi="Times New Roman" w:cs="Times New Roman"/>
          <w:i/>
          <w:sz w:val="28"/>
          <w:szCs w:val="28"/>
        </w:rPr>
        <w:t>- адрес электронной почты.</w:t>
      </w:r>
    </w:p>
    <w:p w:rsidR="00FA402E" w:rsidRDefault="00FA402E" w:rsidP="00656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402E" w:rsidRDefault="00FA402E" w:rsidP="00656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FA402E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FA402E" w:rsidRPr="00153C36" w:rsidRDefault="00FA402E" w:rsidP="00656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3C3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2201D5" w:rsidRDefault="002201D5" w:rsidP="00656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02E" w:rsidRDefault="00FA402E" w:rsidP="00656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выдаче направления на прохождение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экспертизы</w:t>
      </w:r>
    </w:p>
    <w:p w:rsidR="00FA402E" w:rsidRPr="006C20D1" w:rsidRDefault="00FA402E" w:rsidP="0065688C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02E" w:rsidRPr="006C20D1" w:rsidRDefault="00FA402E" w:rsidP="0065688C">
      <w:pPr>
        <w:pStyle w:val="ConsPlusNonformat"/>
        <w:spacing w:line="276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FA402E" w:rsidRPr="008643C5" w:rsidRDefault="00FA402E" w:rsidP="0065688C">
      <w:pPr>
        <w:pStyle w:val="ConsPlusNonformat"/>
        <w:spacing w:line="276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3C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402E" w:rsidRPr="008643C5" w:rsidRDefault="00FA402E" w:rsidP="0065688C">
      <w:pPr>
        <w:pStyle w:val="ConsPlusNonformat"/>
        <w:spacing w:line="276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8643C5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FA402E" w:rsidRPr="008643C5" w:rsidRDefault="00FA402E" w:rsidP="0065688C">
      <w:pPr>
        <w:pStyle w:val="ConsPlusNonformat"/>
        <w:spacing w:line="276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43C5">
        <w:rPr>
          <w:rFonts w:ascii="Times New Roman" w:hAnsi="Times New Roman" w:cs="Times New Roman"/>
          <w:sz w:val="28"/>
          <w:szCs w:val="28"/>
        </w:rPr>
        <w:t>От_________________________________</w:t>
      </w:r>
      <w:proofErr w:type="gramEnd"/>
    </w:p>
    <w:p w:rsidR="008643C5" w:rsidRPr="008643C5" w:rsidRDefault="00FA402E" w:rsidP="0065688C">
      <w:pPr>
        <w:pStyle w:val="ConsPlusNonformat"/>
        <w:spacing w:line="276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3C5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  <w:r w:rsidR="008643C5" w:rsidRPr="008643C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643C5" w:rsidRPr="008643C5" w:rsidRDefault="008643C5" w:rsidP="0065688C">
      <w:pPr>
        <w:pStyle w:val="ConsPlusNonformat"/>
        <w:spacing w:line="276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3C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402E" w:rsidRPr="008643C5" w:rsidRDefault="00FA402E" w:rsidP="0065688C">
      <w:pPr>
        <w:pStyle w:val="ConsPlusNonformat"/>
        <w:spacing w:line="276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3C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402E" w:rsidRPr="008643C5" w:rsidRDefault="00FA402E" w:rsidP="0065688C">
      <w:pPr>
        <w:pStyle w:val="ConsPlusNonformat"/>
        <w:spacing w:line="276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43C5">
        <w:rPr>
          <w:rFonts w:ascii="Times New Roman" w:hAnsi="Times New Roman" w:cs="Times New Roman"/>
          <w:sz w:val="28"/>
          <w:szCs w:val="28"/>
        </w:rPr>
        <w:t>(адрес постоянного места жительства, телефон, адрес электронной почты (при наличии)</w:t>
      </w:r>
      <w:proofErr w:type="gramEnd"/>
    </w:p>
    <w:p w:rsidR="00FA402E" w:rsidRPr="008643C5" w:rsidRDefault="00FA402E" w:rsidP="0065688C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02E" w:rsidRDefault="00FA402E" w:rsidP="0065688C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A402E" w:rsidRPr="008E7FD4" w:rsidRDefault="00FA402E" w:rsidP="0065688C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43C5" w:rsidRPr="008643C5" w:rsidRDefault="00FA402E" w:rsidP="0065688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643C5">
        <w:rPr>
          <w:rFonts w:ascii="Times New Roman" w:hAnsi="Times New Roman" w:cs="Times New Roman"/>
          <w:sz w:val="28"/>
          <w:szCs w:val="28"/>
        </w:rPr>
        <w:t xml:space="preserve">выдать мне направление на прохождение </w:t>
      </w:r>
      <w:proofErr w:type="gramStart"/>
      <w:r w:rsidR="008643C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8643C5">
        <w:rPr>
          <w:rFonts w:ascii="Times New Roman" w:hAnsi="Times New Roman" w:cs="Times New Roman"/>
          <w:sz w:val="28"/>
          <w:szCs w:val="28"/>
        </w:rPr>
        <w:t xml:space="preserve"> экспертизы в целях:</w:t>
      </w:r>
    </w:p>
    <w:p w:rsidR="008643C5" w:rsidRPr="008643C5" w:rsidRDefault="008643C5" w:rsidP="0065688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определения инвалидности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65688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определения степени утраты профессиональной трудоспособности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65688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установления причины смерти инвалида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65688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разработки индивидуальной программы реабилитации инвалида (ребенка-инвалида)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65688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разработки программы реабилитации пострадавшего от несчастного случая на производстве или профессионального заболевания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65688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изменение причины инвалидности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65688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в других целях (указать каких):</w:t>
      </w:r>
    </w:p>
    <w:p w:rsidR="008643C5" w:rsidRPr="008643C5" w:rsidRDefault="008643C5" w:rsidP="0065688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8643C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8643C5">
        <w:rPr>
          <w:rFonts w:ascii="Times New Roman" w:eastAsia="Times New Roman" w:hAnsi="Times New Roman" w:cs="Times New Roman"/>
          <w:sz w:val="28"/>
          <w:szCs w:val="28"/>
        </w:rPr>
        <w:br/>
        <w:t>(указать документ, подтверждающий полномочия законного представителя гражданина)</w:t>
      </w:r>
    </w:p>
    <w:p w:rsidR="00696B7E" w:rsidRPr="002D1A9B" w:rsidRDefault="00696B7E" w:rsidP="00696B7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696B7E" w:rsidRPr="0059000A" w:rsidRDefault="00696B7E" w:rsidP="00696B7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696B7E" w:rsidRDefault="00696B7E" w:rsidP="00696B7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96B7E" w:rsidRDefault="00696B7E" w:rsidP="00696B7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96B7E" w:rsidRPr="0059000A" w:rsidRDefault="00696B7E" w:rsidP="00696B7E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96B7E" w:rsidRPr="00EA1B41" w:rsidRDefault="00696B7E" w:rsidP="00696B7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696B7E" w:rsidRPr="0059000A" w:rsidRDefault="00696B7E" w:rsidP="00696B7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696B7E" w:rsidRPr="002D1A9B" w:rsidRDefault="00696B7E" w:rsidP="00696B7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96B7E" w:rsidRPr="002D1A9B" w:rsidRDefault="00696B7E" w:rsidP="00696B7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96B7E" w:rsidRPr="002D1A9B" w:rsidRDefault="00696B7E" w:rsidP="00696B7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A402E" w:rsidRPr="008E7FD4" w:rsidRDefault="000555F0" w:rsidP="00696B7E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92A84" w:rsidRDefault="00FA402E" w:rsidP="000555F0">
      <w:pPr>
        <w:pStyle w:val="ConsPlusNonformat"/>
        <w:widowControl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5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696B7E" w:rsidRDefault="00696B7E" w:rsidP="00696B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96B7E" w:rsidRDefault="00696B7E" w:rsidP="00696B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96B7E" w:rsidRPr="007C5088" w:rsidRDefault="00696B7E" w:rsidP="00696B7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696B7E" w:rsidRPr="00AE3D67" w:rsidRDefault="00696B7E" w:rsidP="00696B7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96B7E" w:rsidRPr="00AE3D67" w:rsidRDefault="00696B7E" w:rsidP="00696B7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предупрежден</w:t>
      </w:r>
      <w:proofErr w:type="gramEnd"/>
    </w:p>
    <w:p w:rsidR="00792A84" w:rsidRDefault="00792A84" w:rsidP="006568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195" w:rsidRPr="008643C5" w:rsidRDefault="008643C5" w:rsidP="00656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643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43C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201D5" w:rsidRDefault="002201D5" w:rsidP="00656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3C5" w:rsidRDefault="008643C5" w:rsidP="00656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схема предоставления муниципальной услуги по выдаче направлений на прохождение </w:t>
      </w:r>
      <w:proofErr w:type="gramStart"/>
      <w:r w:rsidRPr="008643C5">
        <w:rPr>
          <w:rFonts w:ascii="Times New Roman" w:eastAsia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Pr="008643C5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экспертизы</w:t>
      </w:r>
    </w:p>
    <w:p w:rsidR="00511EA7" w:rsidRDefault="00511EA7" w:rsidP="00656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EA7" w:rsidRDefault="00696B7E" w:rsidP="006568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993"/>
        <w:contextualSpacing/>
        <w:jc w:val="center"/>
        <w:outlineLvl w:val="2"/>
      </w:pPr>
      <w:r>
        <w:object w:dxaOrig="8956" w:dyaOrig="7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15pt;height:487.7pt" o:ole="">
            <v:imagedata r:id="rId12" o:title=""/>
          </v:shape>
          <o:OLEObject Type="Embed" ProgID="Visio.Drawing.11" ShapeID="_x0000_i1025" DrawAspect="Content" ObjectID="_1483875762" r:id="rId13"/>
        </w:object>
      </w:r>
    </w:p>
    <w:sectPr w:rsidR="00511EA7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30" w:rsidRDefault="00C94330" w:rsidP="001C0680">
      <w:pPr>
        <w:spacing w:after="0" w:line="240" w:lineRule="auto"/>
      </w:pPr>
      <w:r>
        <w:separator/>
      </w:r>
    </w:p>
  </w:endnote>
  <w:endnote w:type="continuationSeparator" w:id="0">
    <w:p w:rsidR="00C94330" w:rsidRDefault="00C94330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5220"/>
      <w:docPartObj>
        <w:docPartGallery w:val="Page Numbers (Bottom of Page)"/>
        <w:docPartUnique/>
      </w:docPartObj>
    </w:sdtPr>
    <w:sdtEndPr/>
    <w:sdtContent>
      <w:p w:rsidR="002201D5" w:rsidRDefault="002201D5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F1C30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30" w:rsidRDefault="00C94330" w:rsidP="001C0680">
      <w:pPr>
        <w:spacing w:after="0" w:line="240" w:lineRule="auto"/>
      </w:pPr>
      <w:r>
        <w:separator/>
      </w:r>
    </w:p>
  </w:footnote>
  <w:footnote w:type="continuationSeparator" w:id="0">
    <w:p w:rsidR="00C94330" w:rsidRDefault="00C94330" w:rsidP="001C0680">
      <w:pPr>
        <w:spacing w:after="0" w:line="240" w:lineRule="auto"/>
      </w:pPr>
      <w:r>
        <w:continuationSeparator/>
      </w:r>
    </w:p>
  </w:footnote>
  <w:footnote w:id="1">
    <w:p w:rsidR="002201D5" w:rsidRDefault="002201D5" w:rsidP="00FA402E">
      <w:pPr>
        <w:pStyle w:val="af0"/>
        <w:jc w:val="both"/>
      </w:pPr>
      <w:r>
        <w:rPr>
          <w:rStyle w:val="af2"/>
        </w:rPr>
        <w:footnoteRef/>
      </w:r>
      <w:r>
        <w:t xml:space="preserve"> Приказ </w:t>
      </w:r>
      <w:proofErr w:type="spellStart"/>
      <w:r>
        <w:t>Минздравсоцразвития</w:t>
      </w:r>
      <w:proofErr w:type="spellEnd"/>
      <w:r>
        <w:t xml:space="preserve"> Российской Федерации от 31.01.2007 № 77"Об утверждении формы направления на </w:t>
      </w:r>
      <w:proofErr w:type="gramStart"/>
      <w:r>
        <w:t>медико-социальную</w:t>
      </w:r>
      <w:proofErr w:type="gramEnd"/>
      <w:r>
        <w:t xml:space="preserve"> экспертизу организацией, оказывающей лечебно-профилактическую помощь"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983237"/>
    <w:multiLevelType w:val="hybridMultilevel"/>
    <w:tmpl w:val="67F6E4C8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113CBF"/>
    <w:multiLevelType w:val="hybridMultilevel"/>
    <w:tmpl w:val="4A82E5EA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5F247F"/>
    <w:multiLevelType w:val="hybridMultilevel"/>
    <w:tmpl w:val="07CC815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5550E1"/>
    <w:multiLevelType w:val="hybridMultilevel"/>
    <w:tmpl w:val="C198709A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5B6D2C"/>
    <w:multiLevelType w:val="hybridMultilevel"/>
    <w:tmpl w:val="D5605D50"/>
    <w:lvl w:ilvl="0" w:tplc="64B83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A43B78"/>
    <w:multiLevelType w:val="hybridMultilevel"/>
    <w:tmpl w:val="646CEBC6"/>
    <w:lvl w:ilvl="0" w:tplc="8BA4B4BE">
      <w:start w:val="1"/>
      <w:numFmt w:val="decimal"/>
      <w:pStyle w:val="a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8">
    <w:nsid w:val="70B63CC5"/>
    <w:multiLevelType w:val="hybridMultilevel"/>
    <w:tmpl w:val="D53268FE"/>
    <w:lvl w:ilvl="0" w:tplc="824C0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1"/>
  </w:num>
  <w:num w:numId="4">
    <w:abstractNumId w:val="27"/>
  </w:num>
  <w:num w:numId="5">
    <w:abstractNumId w:val="13"/>
  </w:num>
  <w:num w:numId="6">
    <w:abstractNumId w:val="0"/>
  </w:num>
  <w:num w:numId="7">
    <w:abstractNumId w:val="22"/>
  </w:num>
  <w:num w:numId="8">
    <w:abstractNumId w:val="11"/>
  </w:num>
  <w:num w:numId="9">
    <w:abstractNumId w:val="2"/>
  </w:num>
  <w:num w:numId="10">
    <w:abstractNumId w:val="30"/>
  </w:num>
  <w:num w:numId="11">
    <w:abstractNumId w:val="12"/>
  </w:num>
  <w:num w:numId="12">
    <w:abstractNumId w:val="25"/>
  </w:num>
  <w:num w:numId="13">
    <w:abstractNumId w:val="3"/>
  </w:num>
  <w:num w:numId="14">
    <w:abstractNumId w:val="32"/>
  </w:num>
  <w:num w:numId="15">
    <w:abstractNumId w:val="20"/>
  </w:num>
  <w:num w:numId="16">
    <w:abstractNumId w:val="20"/>
  </w:num>
  <w:num w:numId="17">
    <w:abstractNumId w:val="20"/>
  </w:num>
  <w:num w:numId="18">
    <w:abstractNumId w:val="16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4"/>
  </w:num>
  <w:num w:numId="24">
    <w:abstractNumId w:val="9"/>
  </w:num>
  <w:num w:numId="25">
    <w:abstractNumId w:val="29"/>
  </w:num>
  <w:num w:numId="26">
    <w:abstractNumId w:val="21"/>
  </w:num>
  <w:num w:numId="27">
    <w:abstractNumId w:val="26"/>
  </w:num>
  <w:num w:numId="28">
    <w:abstractNumId w:val="1"/>
  </w:num>
  <w:num w:numId="29">
    <w:abstractNumId w:val="18"/>
  </w:num>
  <w:num w:numId="30">
    <w:abstractNumId w:val="28"/>
  </w:num>
  <w:num w:numId="31">
    <w:abstractNumId w:val="24"/>
  </w:num>
  <w:num w:numId="32">
    <w:abstractNumId w:val="15"/>
  </w:num>
  <w:num w:numId="33">
    <w:abstractNumId w:val="8"/>
  </w:num>
  <w:num w:numId="34">
    <w:abstractNumId w:val="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activeWritingStyle w:appName="MSWord" w:lang="ru-RU" w:vendorID="1" w:dllVersion="512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69E4"/>
    <w:rsid w:val="00041391"/>
    <w:rsid w:val="000555F0"/>
    <w:rsid w:val="00060241"/>
    <w:rsid w:val="00060F9F"/>
    <w:rsid w:val="00063525"/>
    <w:rsid w:val="00074563"/>
    <w:rsid w:val="0007567A"/>
    <w:rsid w:val="000758E9"/>
    <w:rsid w:val="000838F2"/>
    <w:rsid w:val="00085494"/>
    <w:rsid w:val="00093A63"/>
    <w:rsid w:val="000A31F2"/>
    <w:rsid w:val="000A4561"/>
    <w:rsid w:val="000A5937"/>
    <w:rsid w:val="000A5F51"/>
    <w:rsid w:val="000B6D2A"/>
    <w:rsid w:val="000B74B6"/>
    <w:rsid w:val="000D0B83"/>
    <w:rsid w:val="000D3C3C"/>
    <w:rsid w:val="000D76F1"/>
    <w:rsid w:val="000D79C0"/>
    <w:rsid w:val="000F0FAA"/>
    <w:rsid w:val="000F272E"/>
    <w:rsid w:val="001109B0"/>
    <w:rsid w:val="00124122"/>
    <w:rsid w:val="001273E4"/>
    <w:rsid w:val="00131C0E"/>
    <w:rsid w:val="001354D5"/>
    <w:rsid w:val="00137140"/>
    <w:rsid w:val="00137D01"/>
    <w:rsid w:val="00143BC8"/>
    <w:rsid w:val="0014577F"/>
    <w:rsid w:val="001477F0"/>
    <w:rsid w:val="0015127B"/>
    <w:rsid w:val="00151BA7"/>
    <w:rsid w:val="001565A0"/>
    <w:rsid w:val="00160032"/>
    <w:rsid w:val="00160265"/>
    <w:rsid w:val="0016050F"/>
    <w:rsid w:val="001605BC"/>
    <w:rsid w:val="00166D1D"/>
    <w:rsid w:val="00173867"/>
    <w:rsid w:val="00174757"/>
    <w:rsid w:val="0019478B"/>
    <w:rsid w:val="001A2CF1"/>
    <w:rsid w:val="001A4A89"/>
    <w:rsid w:val="001A4AE8"/>
    <w:rsid w:val="001A5750"/>
    <w:rsid w:val="001B3014"/>
    <w:rsid w:val="001B6372"/>
    <w:rsid w:val="001C0680"/>
    <w:rsid w:val="001C5E57"/>
    <w:rsid w:val="001D03D5"/>
    <w:rsid w:val="001D0BA9"/>
    <w:rsid w:val="001D0CBD"/>
    <w:rsid w:val="001D531D"/>
    <w:rsid w:val="001E3A00"/>
    <w:rsid w:val="001E502F"/>
    <w:rsid w:val="001E566B"/>
    <w:rsid w:val="001E7817"/>
    <w:rsid w:val="001F23D6"/>
    <w:rsid w:val="001F5A1C"/>
    <w:rsid w:val="001F5CAB"/>
    <w:rsid w:val="001F7AE4"/>
    <w:rsid w:val="002019AA"/>
    <w:rsid w:val="002021E8"/>
    <w:rsid w:val="00206F1E"/>
    <w:rsid w:val="00210467"/>
    <w:rsid w:val="002128CF"/>
    <w:rsid w:val="002201D5"/>
    <w:rsid w:val="00220D5F"/>
    <w:rsid w:val="00233D2E"/>
    <w:rsid w:val="00236B10"/>
    <w:rsid w:val="0026072E"/>
    <w:rsid w:val="00270048"/>
    <w:rsid w:val="002716DA"/>
    <w:rsid w:val="00271E15"/>
    <w:rsid w:val="00275F8E"/>
    <w:rsid w:val="002810B9"/>
    <w:rsid w:val="00287499"/>
    <w:rsid w:val="002A4AEF"/>
    <w:rsid w:val="002A7C31"/>
    <w:rsid w:val="002B331B"/>
    <w:rsid w:val="002B34CB"/>
    <w:rsid w:val="002E43F4"/>
    <w:rsid w:val="002E600D"/>
    <w:rsid w:val="002F2E5B"/>
    <w:rsid w:val="0030300F"/>
    <w:rsid w:val="00306BB8"/>
    <w:rsid w:val="00311327"/>
    <w:rsid w:val="00315910"/>
    <w:rsid w:val="00321D3D"/>
    <w:rsid w:val="0032374E"/>
    <w:rsid w:val="0033668B"/>
    <w:rsid w:val="00340762"/>
    <w:rsid w:val="003458A9"/>
    <w:rsid w:val="00346CE3"/>
    <w:rsid w:val="003530A4"/>
    <w:rsid w:val="00354AFD"/>
    <w:rsid w:val="0037259C"/>
    <w:rsid w:val="003925DD"/>
    <w:rsid w:val="0039743A"/>
    <w:rsid w:val="003A0F16"/>
    <w:rsid w:val="003A7F5E"/>
    <w:rsid w:val="003B7EB5"/>
    <w:rsid w:val="003C153C"/>
    <w:rsid w:val="003D2084"/>
    <w:rsid w:val="003E3D92"/>
    <w:rsid w:val="003F0013"/>
    <w:rsid w:val="003F1C30"/>
    <w:rsid w:val="00406A66"/>
    <w:rsid w:val="00411012"/>
    <w:rsid w:val="00420C05"/>
    <w:rsid w:val="00430A87"/>
    <w:rsid w:val="004312CB"/>
    <w:rsid w:val="00432883"/>
    <w:rsid w:val="00443FDE"/>
    <w:rsid w:val="0044410F"/>
    <w:rsid w:val="004451F7"/>
    <w:rsid w:val="00450B51"/>
    <w:rsid w:val="00460628"/>
    <w:rsid w:val="00464229"/>
    <w:rsid w:val="00466507"/>
    <w:rsid w:val="0046790C"/>
    <w:rsid w:val="004711E7"/>
    <w:rsid w:val="00475A36"/>
    <w:rsid w:val="004814EA"/>
    <w:rsid w:val="00482432"/>
    <w:rsid w:val="004843A4"/>
    <w:rsid w:val="0048758F"/>
    <w:rsid w:val="00491C63"/>
    <w:rsid w:val="00493524"/>
    <w:rsid w:val="00494015"/>
    <w:rsid w:val="00495413"/>
    <w:rsid w:val="004A51FD"/>
    <w:rsid w:val="004B034D"/>
    <w:rsid w:val="004B3690"/>
    <w:rsid w:val="004B7CCE"/>
    <w:rsid w:val="004C0F3B"/>
    <w:rsid w:val="004C3B60"/>
    <w:rsid w:val="004C3D68"/>
    <w:rsid w:val="004E2F60"/>
    <w:rsid w:val="004E5E6B"/>
    <w:rsid w:val="004E705D"/>
    <w:rsid w:val="004F1F74"/>
    <w:rsid w:val="004F59E5"/>
    <w:rsid w:val="005059A7"/>
    <w:rsid w:val="00505FA0"/>
    <w:rsid w:val="00506B4C"/>
    <w:rsid w:val="00507F51"/>
    <w:rsid w:val="00511EA7"/>
    <w:rsid w:val="0052147D"/>
    <w:rsid w:val="00524C19"/>
    <w:rsid w:val="0052607D"/>
    <w:rsid w:val="00531ABE"/>
    <w:rsid w:val="00537CBD"/>
    <w:rsid w:val="0055675D"/>
    <w:rsid w:val="00572FA8"/>
    <w:rsid w:val="00573195"/>
    <w:rsid w:val="005749CD"/>
    <w:rsid w:val="005756EA"/>
    <w:rsid w:val="005801F3"/>
    <w:rsid w:val="005815EA"/>
    <w:rsid w:val="00590AC3"/>
    <w:rsid w:val="005950A9"/>
    <w:rsid w:val="005A25B7"/>
    <w:rsid w:val="005A31C1"/>
    <w:rsid w:val="005B460E"/>
    <w:rsid w:val="005C3798"/>
    <w:rsid w:val="005D1D8C"/>
    <w:rsid w:val="005E0D58"/>
    <w:rsid w:val="006124B9"/>
    <w:rsid w:val="0062496D"/>
    <w:rsid w:val="00627336"/>
    <w:rsid w:val="006347D4"/>
    <w:rsid w:val="00637CE6"/>
    <w:rsid w:val="00640FE6"/>
    <w:rsid w:val="0064629D"/>
    <w:rsid w:val="006478E2"/>
    <w:rsid w:val="0065688C"/>
    <w:rsid w:val="006574EF"/>
    <w:rsid w:val="00660D5A"/>
    <w:rsid w:val="00666E27"/>
    <w:rsid w:val="00671ABE"/>
    <w:rsid w:val="0068173A"/>
    <w:rsid w:val="00682945"/>
    <w:rsid w:val="00686385"/>
    <w:rsid w:val="00696B7E"/>
    <w:rsid w:val="006A3979"/>
    <w:rsid w:val="006B789C"/>
    <w:rsid w:val="006C18DE"/>
    <w:rsid w:val="006C2C60"/>
    <w:rsid w:val="006C6655"/>
    <w:rsid w:val="006D321B"/>
    <w:rsid w:val="006E1D8C"/>
    <w:rsid w:val="006E5061"/>
    <w:rsid w:val="006F12A9"/>
    <w:rsid w:val="006F1FDC"/>
    <w:rsid w:val="006F2EEF"/>
    <w:rsid w:val="006F5C3E"/>
    <w:rsid w:val="006F71B5"/>
    <w:rsid w:val="00701D1F"/>
    <w:rsid w:val="0071070D"/>
    <w:rsid w:val="00712281"/>
    <w:rsid w:val="00712600"/>
    <w:rsid w:val="00725D93"/>
    <w:rsid w:val="007316B7"/>
    <w:rsid w:val="00744C03"/>
    <w:rsid w:val="00757415"/>
    <w:rsid w:val="007650F1"/>
    <w:rsid w:val="00774622"/>
    <w:rsid w:val="00785450"/>
    <w:rsid w:val="00785A1B"/>
    <w:rsid w:val="00785CD2"/>
    <w:rsid w:val="007913B5"/>
    <w:rsid w:val="00792A84"/>
    <w:rsid w:val="0079573A"/>
    <w:rsid w:val="007A06B9"/>
    <w:rsid w:val="007A63D3"/>
    <w:rsid w:val="007B2438"/>
    <w:rsid w:val="007B7CD7"/>
    <w:rsid w:val="007C0B64"/>
    <w:rsid w:val="007D2E73"/>
    <w:rsid w:val="007D7FC4"/>
    <w:rsid w:val="007E442B"/>
    <w:rsid w:val="007F2F0E"/>
    <w:rsid w:val="00803F2C"/>
    <w:rsid w:val="008075C7"/>
    <w:rsid w:val="008122B1"/>
    <w:rsid w:val="00826244"/>
    <w:rsid w:val="00832DD4"/>
    <w:rsid w:val="00836AA7"/>
    <w:rsid w:val="008414A7"/>
    <w:rsid w:val="00842F24"/>
    <w:rsid w:val="00851E06"/>
    <w:rsid w:val="0086328E"/>
    <w:rsid w:val="008638D7"/>
    <w:rsid w:val="008643C5"/>
    <w:rsid w:val="0087469A"/>
    <w:rsid w:val="00881ACC"/>
    <w:rsid w:val="00886D7F"/>
    <w:rsid w:val="0088725B"/>
    <w:rsid w:val="00887DD0"/>
    <w:rsid w:val="008A24D0"/>
    <w:rsid w:val="008A29B0"/>
    <w:rsid w:val="008A5E9C"/>
    <w:rsid w:val="008A69A3"/>
    <w:rsid w:val="008B1DF6"/>
    <w:rsid w:val="008B38BA"/>
    <w:rsid w:val="008B5CF7"/>
    <w:rsid w:val="008C659B"/>
    <w:rsid w:val="008C78F9"/>
    <w:rsid w:val="008D07A6"/>
    <w:rsid w:val="008D4488"/>
    <w:rsid w:val="008D6D4D"/>
    <w:rsid w:val="008D7BFE"/>
    <w:rsid w:val="008E06EB"/>
    <w:rsid w:val="008E09F9"/>
    <w:rsid w:val="008E1D80"/>
    <w:rsid w:val="008E3216"/>
    <w:rsid w:val="008E6406"/>
    <w:rsid w:val="008E70AC"/>
    <w:rsid w:val="008E7A9B"/>
    <w:rsid w:val="008F21A4"/>
    <w:rsid w:val="009045EB"/>
    <w:rsid w:val="00942237"/>
    <w:rsid w:val="00952F87"/>
    <w:rsid w:val="00953D72"/>
    <w:rsid w:val="00954793"/>
    <w:rsid w:val="00996B2E"/>
    <w:rsid w:val="009A2C18"/>
    <w:rsid w:val="009A4CD9"/>
    <w:rsid w:val="009B3215"/>
    <w:rsid w:val="009D7F1D"/>
    <w:rsid w:val="009E607B"/>
    <w:rsid w:val="00A00B74"/>
    <w:rsid w:val="00A01E6B"/>
    <w:rsid w:val="00A0420C"/>
    <w:rsid w:val="00A0654A"/>
    <w:rsid w:val="00A06C31"/>
    <w:rsid w:val="00A20845"/>
    <w:rsid w:val="00A21D62"/>
    <w:rsid w:val="00A4069C"/>
    <w:rsid w:val="00A429F7"/>
    <w:rsid w:val="00A45312"/>
    <w:rsid w:val="00A4637F"/>
    <w:rsid w:val="00A76B89"/>
    <w:rsid w:val="00A84A61"/>
    <w:rsid w:val="00A90931"/>
    <w:rsid w:val="00A93B76"/>
    <w:rsid w:val="00A97CEA"/>
    <w:rsid w:val="00AA6783"/>
    <w:rsid w:val="00AB304C"/>
    <w:rsid w:val="00AC0B1C"/>
    <w:rsid w:val="00AC12AD"/>
    <w:rsid w:val="00AC2329"/>
    <w:rsid w:val="00AC77E7"/>
    <w:rsid w:val="00AD0D2F"/>
    <w:rsid w:val="00AD533E"/>
    <w:rsid w:val="00AD5D4F"/>
    <w:rsid w:val="00AE33B8"/>
    <w:rsid w:val="00AE6883"/>
    <w:rsid w:val="00AE7F22"/>
    <w:rsid w:val="00B01AE8"/>
    <w:rsid w:val="00B14CEF"/>
    <w:rsid w:val="00B221CF"/>
    <w:rsid w:val="00B23D6E"/>
    <w:rsid w:val="00B246DF"/>
    <w:rsid w:val="00B26F09"/>
    <w:rsid w:val="00B44221"/>
    <w:rsid w:val="00B46776"/>
    <w:rsid w:val="00B47C18"/>
    <w:rsid w:val="00B507C2"/>
    <w:rsid w:val="00B53AC6"/>
    <w:rsid w:val="00B56440"/>
    <w:rsid w:val="00B6071E"/>
    <w:rsid w:val="00B6283C"/>
    <w:rsid w:val="00B63986"/>
    <w:rsid w:val="00B80C9E"/>
    <w:rsid w:val="00B826C6"/>
    <w:rsid w:val="00B82C05"/>
    <w:rsid w:val="00B8516A"/>
    <w:rsid w:val="00B92AD3"/>
    <w:rsid w:val="00BA320C"/>
    <w:rsid w:val="00BA3DD9"/>
    <w:rsid w:val="00BA5D3D"/>
    <w:rsid w:val="00BB3FF4"/>
    <w:rsid w:val="00BC1C40"/>
    <w:rsid w:val="00BD17B8"/>
    <w:rsid w:val="00BD4AC9"/>
    <w:rsid w:val="00BF0839"/>
    <w:rsid w:val="00BF0F95"/>
    <w:rsid w:val="00BF4CEA"/>
    <w:rsid w:val="00C02AC6"/>
    <w:rsid w:val="00C165D0"/>
    <w:rsid w:val="00C2015D"/>
    <w:rsid w:val="00C24147"/>
    <w:rsid w:val="00C343B9"/>
    <w:rsid w:val="00C400BA"/>
    <w:rsid w:val="00C42D64"/>
    <w:rsid w:val="00C44FBB"/>
    <w:rsid w:val="00C63AC2"/>
    <w:rsid w:val="00C64805"/>
    <w:rsid w:val="00C66EA8"/>
    <w:rsid w:val="00C94330"/>
    <w:rsid w:val="00CC4D1D"/>
    <w:rsid w:val="00CD5D72"/>
    <w:rsid w:val="00CD7C08"/>
    <w:rsid w:val="00CE1497"/>
    <w:rsid w:val="00CE2AB1"/>
    <w:rsid w:val="00CE655E"/>
    <w:rsid w:val="00CF0D0C"/>
    <w:rsid w:val="00CF2493"/>
    <w:rsid w:val="00CF40A6"/>
    <w:rsid w:val="00CF4F25"/>
    <w:rsid w:val="00D0252C"/>
    <w:rsid w:val="00D031B9"/>
    <w:rsid w:val="00D146CD"/>
    <w:rsid w:val="00D1487D"/>
    <w:rsid w:val="00D1761F"/>
    <w:rsid w:val="00D24100"/>
    <w:rsid w:val="00D30012"/>
    <w:rsid w:val="00D348B7"/>
    <w:rsid w:val="00D445B8"/>
    <w:rsid w:val="00D51688"/>
    <w:rsid w:val="00D54DE7"/>
    <w:rsid w:val="00D655AB"/>
    <w:rsid w:val="00D71135"/>
    <w:rsid w:val="00D741DE"/>
    <w:rsid w:val="00D80394"/>
    <w:rsid w:val="00D81FA8"/>
    <w:rsid w:val="00D8768C"/>
    <w:rsid w:val="00DB4FA5"/>
    <w:rsid w:val="00DB666E"/>
    <w:rsid w:val="00DC13FA"/>
    <w:rsid w:val="00DC2CE6"/>
    <w:rsid w:val="00DC4A85"/>
    <w:rsid w:val="00DC4FCA"/>
    <w:rsid w:val="00DC7800"/>
    <w:rsid w:val="00DF4AAF"/>
    <w:rsid w:val="00E00910"/>
    <w:rsid w:val="00E05C00"/>
    <w:rsid w:val="00E13934"/>
    <w:rsid w:val="00E202A6"/>
    <w:rsid w:val="00E21D97"/>
    <w:rsid w:val="00E245C8"/>
    <w:rsid w:val="00E339CA"/>
    <w:rsid w:val="00E355F6"/>
    <w:rsid w:val="00E35EF2"/>
    <w:rsid w:val="00E43925"/>
    <w:rsid w:val="00E574F2"/>
    <w:rsid w:val="00E57B4A"/>
    <w:rsid w:val="00E66929"/>
    <w:rsid w:val="00E6705C"/>
    <w:rsid w:val="00E7499E"/>
    <w:rsid w:val="00E7508F"/>
    <w:rsid w:val="00E76134"/>
    <w:rsid w:val="00E92F9B"/>
    <w:rsid w:val="00EB2BCA"/>
    <w:rsid w:val="00EB3C4C"/>
    <w:rsid w:val="00EB4E9A"/>
    <w:rsid w:val="00EC16A4"/>
    <w:rsid w:val="00EC618A"/>
    <w:rsid w:val="00ED1A8E"/>
    <w:rsid w:val="00EE16D5"/>
    <w:rsid w:val="00EE18D4"/>
    <w:rsid w:val="00EE2CA2"/>
    <w:rsid w:val="00EE3F20"/>
    <w:rsid w:val="00EE6D8A"/>
    <w:rsid w:val="00EF0B82"/>
    <w:rsid w:val="00EF451D"/>
    <w:rsid w:val="00EF60C7"/>
    <w:rsid w:val="00F10137"/>
    <w:rsid w:val="00F10640"/>
    <w:rsid w:val="00F22040"/>
    <w:rsid w:val="00F22816"/>
    <w:rsid w:val="00F27FF3"/>
    <w:rsid w:val="00F31C8E"/>
    <w:rsid w:val="00F35E8B"/>
    <w:rsid w:val="00F5304F"/>
    <w:rsid w:val="00F53A5B"/>
    <w:rsid w:val="00F616A8"/>
    <w:rsid w:val="00F72838"/>
    <w:rsid w:val="00F800F8"/>
    <w:rsid w:val="00F91988"/>
    <w:rsid w:val="00F93B09"/>
    <w:rsid w:val="00FA402E"/>
    <w:rsid w:val="00FA5437"/>
    <w:rsid w:val="00FB13C3"/>
    <w:rsid w:val="00FB58FA"/>
    <w:rsid w:val="00FB721C"/>
    <w:rsid w:val="00FD2642"/>
    <w:rsid w:val="00FE084A"/>
    <w:rsid w:val="00FE1FA9"/>
    <w:rsid w:val="00FE5EC4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A7F5E"/>
    <w:pPr>
      <w:numPr>
        <w:numId w:val="31"/>
      </w:numPr>
      <w:tabs>
        <w:tab w:val="left" w:pos="1134"/>
        <w:tab w:val="left" w:pos="1276"/>
      </w:tabs>
      <w:autoSpaceDE w:val="0"/>
      <w:autoSpaceDN w:val="0"/>
      <w:adjustRightInd w:val="0"/>
      <w:spacing w:before="60" w:after="60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8A5E9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8A5E9C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8A5E9C"/>
    <w:rPr>
      <w:vertAlign w:val="superscript"/>
    </w:rPr>
  </w:style>
  <w:style w:type="table" w:styleId="af3">
    <w:name w:val="Table Grid"/>
    <w:basedOn w:val="a2"/>
    <w:uiPriority w:val="59"/>
    <w:rsid w:val="00FA4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A4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A7F5E"/>
    <w:pPr>
      <w:numPr>
        <w:numId w:val="31"/>
      </w:numPr>
      <w:tabs>
        <w:tab w:val="left" w:pos="1134"/>
        <w:tab w:val="left" w:pos="1276"/>
      </w:tabs>
      <w:autoSpaceDE w:val="0"/>
      <w:autoSpaceDN w:val="0"/>
      <w:adjustRightInd w:val="0"/>
      <w:spacing w:before="60" w:after="60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8A5E9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8A5E9C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8A5E9C"/>
    <w:rPr>
      <w:vertAlign w:val="superscript"/>
    </w:rPr>
  </w:style>
  <w:style w:type="table" w:styleId="af3">
    <w:name w:val="Table Grid"/>
    <w:basedOn w:val="a2"/>
    <w:uiPriority w:val="59"/>
    <w:rsid w:val="00FA4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A4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3373-71E9-4D29-9BB6-0F756950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10497</Words>
  <Characters>59838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</cp:revision>
  <cp:lastPrinted>2013-12-12T09:46:00Z</cp:lastPrinted>
  <dcterms:created xsi:type="dcterms:W3CDTF">2015-01-27T11:56:00Z</dcterms:created>
  <dcterms:modified xsi:type="dcterms:W3CDTF">2015-01-27T11:56:00Z</dcterms:modified>
</cp:coreProperties>
</file>