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73" w:rsidRPr="00E378E9" w:rsidRDefault="00676C73" w:rsidP="00676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8E9">
        <w:rPr>
          <w:rFonts w:ascii="Times New Roman" w:hAnsi="Times New Roman" w:cs="Times New Roman"/>
          <w:sz w:val="28"/>
          <w:szCs w:val="28"/>
        </w:rPr>
        <w:t>ИНФОРМАЦИЯ</w:t>
      </w:r>
    </w:p>
    <w:p w:rsidR="00676C73" w:rsidRDefault="00676C73" w:rsidP="00676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78E9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на норм</w:t>
      </w:r>
      <w:r>
        <w:rPr>
          <w:rFonts w:ascii="Times New Roman" w:hAnsi="Times New Roman" w:cs="Times New Roman"/>
          <w:sz w:val="28"/>
          <w:szCs w:val="28"/>
        </w:rPr>
        <w:t>ативные правовые акты (проекты)</w:t>
      </w:r>
    </w:p>
    <w:p w:rsidR="00676C73" w:rsidRDefault="00676C73" w:rsidP="00676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73" w:rsidRDefault="00676C73" w:rsidP="00676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73" w:rsidRDefault="00676C73" w:rsidP="0067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проекта решения Совета депутатов Воскресенского муниципального района </w:t>
      </w:r>
      <w:r w:rsidRPr="00E378E9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решение Совета депутатов 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Воскресенского муниципального района от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18. 12. 2012 №649/ 63 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бюджете 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Воскресенского муниципального района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2013 год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</w:p>
    <w:p w:rsidR="00676C73" w:rsidRDefault="00676C73" w:rsidP="0067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C73" w:rsidRDefault="00676C73" w:rsidP="0067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C73" w:rsidRDefault="00676C73" w:rsidP="0067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676C73" w:rsidRDefault="00676C73" w:rsidP="0067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676C73" w:rsidRDefault="00676C73" w:rsidP="0067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676C73" w:rsidRDefault="00676C73" w:rsidP="0067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73" w:rsidRPr="00E378E9" w:rsidRDefault="00676C73" w:rsidP="0067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июня 2013 г.</w:t>
      </w:r>
    </w:p>
    <w:p w:rsidR="00676C73" w:rsidRDefault="00676C73" w:rsidP="00676C73"/>
    <w:p w:rsidR="0096479C" w:rsidRDefault="0096479C"/>
    <w:sectPr w:rsidR="0096479C" w:rsidSect="004D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73"/>
    <w:rsid w:val="00676C73"/>
    <w:rsid w:val="0096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3d1/proekt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home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2013-07-02T13:36:00Z</dcterms:created>
  <dcterms:modified xsi:type="dcterms:W3CDTF">2013-07-02T13:37:00Z</dcterms:modified>
</cp:coreProperties>
</file>