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10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495"/>
      </w:tblGrid>
      <w:tr w:rsidR="007D3D84" w:rsidTr="003C205C">
        <w:trPr>
          <w:trHeight w:val="80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3C205C" w:rsidRDefault="003C205C" w:rsidP="003C205C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C205C" w:rsidRDefault="003C205C" w:rsidP="00A52B0A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05C" w:rsidRDefault="003C205C" w:rsidP="003C205C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90413" w:rsidRDefault="00990413" w:rsidP="00730E6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730E64" w:rsidRDefault="00730E64" w:rsidP="00A65C3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:rsidR="00730E64" w:rsidRDefault="00730E64" w:rsidP="00A65C32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2015-2019 годы».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816"/>
        <w:gridCol w:w="1968"/>
        <w:gridCol w:w="3810"/>
        <w:gridCol w:w="3099"/>
        <w:gridCol w:w="2232"/>
      </w:tblGrid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 (подпрограммы)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E64" w:rsidTr="00A65C32">
        <w:trPr>
          <w:trHeight w:val="1120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окружающей среды и комплексная экологическая оценка современного состояния окружающей среды Воскресенского района», разработка информационного сопровождение экологических проблем. Разработка и выпуск экологического атласа Воскресенского муниципального района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устанавливаются согласно прейскуранту, утвержденному Приказом ФГУЗ Центр гигиены и эпидемиологии по Московской области от 12.03.2013 № 52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на работы и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луги Приказ ФГУЗ "Центр гигиены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эпидемиологии в МО" № 238 от </w:t>
            </w:r>
            <w:r w:rsidR="00283853"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24.09.2010г Письмо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МРР РФ № 13478-СД/10 от 29.07.13г</w:t>
            </w:r>
          </w:p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№ 57-09-2002 цены на картосоставительские работы Приказ Федеральной службы геодезии и картографии России от 24.12.2002г. № 196-пр Часть 2, Раздел 5, п.6; п. 5.2.4.3, таблица II.14, № 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 полевые, камеральные работы – специальные экологические обследования, описание точек наблюдения, картографирования.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1996,42</w:t>
            </w:r>
            <w:r w:rsidR="00AA59C6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</w:t>
            </w:r>
            <w:r w:rsidR="00283853">
              <w:rPr>
                <w:rFonts w:ascii="Times New Roman" w:hAnsi="Times New Roman"/>
                <w:sz w:val="24"/>
                <w:szCs w:val="24"/>
              </w:rPr>
              <w:t xml:space="preserve">ого муниципального района –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1996</w:t>
            </w:r>
            <w:r w:rsidR="00ED5AD6">
              <w:rPr>
                <w:rFonts w:ascii="Times New Roman" w:hAnsi="Times New Roman"/>
                <w:sz w:val="24"/>
                <w:szCs w:val="24"/>
              </w:rPr>
              <w:t>,42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</w:t>
            </w:r>
            <w:r w:rsidR="00ED5AD6">
              <w:rPr>
                <w:rFonts w:ascii="Times New Roman" w:hAnsi="Times New Roman"/>
                <w:sz w:val="24"/>
                <w:szCs w:val="24"/>
              </w:rPr>
              <w:t>651,42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год- 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0</w:t>
            </w:r>
            <w:r w:rsidR="00730E6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ED5AD6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730E64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605 тыс. руб.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E64" w:rsidTr="00A65C32">
        <w:trPr>
          <w:trHeight w:val="6805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16" w:type="dxa"/>
          </w:tcPr>
          <w:p w:rsidR="00A65C32" w:rsidRPr="00A65C32" w:rsidRDefault="00730E64" w:rsidP="003F5A99">
            <w:pPr>
              <w:pStyle w:val="1"/>
            </w:pPr>
            <w:r>
              <w:rPr>
                <w:rFonts w:ascii="Times New Roman" w:hAnsi="Times New Roman"/>
                <w:sz w:val="24"/>
                <w:szCs w:val="24"/>
              </w:rPr>
              <w:t>Снижение негативног</w:t>
            </w:r>
            <w:r w:rsidR="004D5DE5">
              <w:rPr>
                <w:rFonts w:ascii="Times New Roman" w:hAnsi="Times New Roman"/>
                <w:sz w:val="24"/>
                <w:szCs w:val="24"/>
              </w:rPr>
              <w:t>о во</w:t>
            </w:r>
            <w:r w:rsidR="0097629B">
              <w:rPr>
                <w:rFonts w:ascii="Times New Roman" w:hAnsi="Times New Roman"/>
                <w:sz w:val="24"/>
                <w:szCs w:val="24"/>
              </w:rPr>
              <w:t xml:space="preserve">здействия на водные объекты </w:t>
            </w:r>
            <w:r w:rsidR="003F5A99">
              <w:rPr>
                <w:rFonts w:ascii="Times New Roman" w:hAnsi="Times New Roman"/>
                <w:sz w:val="24"/>
                <w:szCs w:val="24"/>
              </w:rPr>
              <w:t>Воскресенского муниципального района</w:t>
            </w:r>
          </w:p>
          <w:p w:rsidR="00A65C32" w:rsidRPr="00A65C32" w:rsidRDefault="00A65C32" w:rsidP="00A65C32"/>
          <w:p w:rsidR="00A65C32" w:rsidRPr="00A65C32" w:rsidRDefault="00A65C32" w:rsidP="00A65C32"/>
          <w:p w:rsidR="00730E64" w:rsidRPr="00A65C32" w:rsidRDefault="00730E64" w:rsidP="00A65C32"/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5C1849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сметный метод на строительно-монтажные </w:t>
            </w:r>
            <w:r w:rsidR="00283853">
              <w:rPr>
                <w:rFonts w:ascii="Times New Roman" w:hAnsi="Times New Roman"/>
                <w:sz w:val="24"/>
                <w:szCs w:val="24"/>
              </w:rPr>
              <w:t>работы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оборудования</w:t>
            </w:r>
            <w:r w:rsidRPr="005C1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11060,11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из них: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района –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9810,11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источники: 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</w:t>
            </w:r>
            <w:r w:rsidR="00D25C8E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района:</w:t>
            </w:r>
          </w:p>
          <w:p w:rsidR="00730E64" w:rsidRDefault="00283853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2579,61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1210</w:t>
            </w:r>
            <w:r w:rsid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1270</w:t>
            </w:r>
            <w:r w:rsidR="00572257">
              <w:rPr>
                <w:rFonts w:ascii="Times New Roman" w:hAnsi="Times New Roman"/>
                <w:sz w:val="24"/>
                <w:szCs w:val="24"/>
              </w:rPr>
              <w:t>,5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2200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2550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250</w:t>
            </w:r>
            <w:r w:rsidR="00730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250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Pr="00A65C32" w:rsidRDefault="00730E64" w:rsidP="00A65C3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250 тыс. руб. </w:t>
            </w:r>
            <w:r w:rsidR="00A65C32">
              <w:tab/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A65C32" w:rsidRDefault="00A65C32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A65C32" w:rsidRPr="00A65C32" w:rsidRDefault="00A65C32" w:rsidP="00A65C32"/>
          <w:p w:rsidR="00A65C32" w:rsidRPr="00A65C32" w:rsidRDefault="00A65C32" w:rsidP="00A65C32"/>
          <w:p w:rsidR="00730E64" w:rsidRPr="00A65C32" w:rsidRDefault="00730E64" w:rsidP="00A65C32"/>
        </w:tc>
      </w:tr>
      <w:tr w:rsidR="006E39CB" w:rsidTr="00283853">
        <w:trPr>
          <w:trHeight w:val="3865"/>
        </w:trPr>
        <w:tc>
          <w:tcPr>
            <w:tcW w:w="635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16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воспитание, просвещение, образование и пропаганда экологических знаний среди населения</w:t>
            </w:r>
          </w:p>
        </w:tc>
        <w:tc>
          <w:tcPr>
            <w:tcW w:w="1968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произведены с учетом расходов на аналогичные мероприятия за предшествующий период 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1628,02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района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1628,02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в том числе по годам: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-  </w:t>
            </w:r>
            <w:r w:rsidR="00ED5AD6">
              <w:rPr>
                <w:rFonts w:ascii="Times New Roman" w:hAnsi="Times New Roman"/>
                <w:sz w:val="24"/>
                <w:szCs w:val="24"/>
              </w:rPr>
              <w:t>568,02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D25C8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ED5AD6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6E39C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E39CB" w:rsidRDefault="00D25C8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ED5AD6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bookmarkStart w:id="0" w:name="_GoBack"/>
            <w:bookmarkEnd w:id="0"/>
            <w:r w:rsidR="006E39C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530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091" w:rsidRDefault="00795091"/>
    <w:sectPr w:rsidR="00795091" w:rsidSect="00A65C32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EF"/>
    <w:rsid w:val="00167D15"/>
    <w:rsid w:val="00283853"/>
    <w:rsid w:val="003C205C"/>
    <w:rsid w:val="003F5A99"/>
    <w:rsid w:val="004D5DE5"/>
    <w:rsid w:val="005479D5"/>
    <w:rsid w:val="00572257"/>
    <w:rsid w:val="006E39CB"/>
    <w:rsid w:val="00730E64"/>
    <w:rsid w:val="00795091"/>
    <w:rsid w:val="007D3D84"/>
    <w:rsid w:val="0097629B"/>
    <w:rsid w:val="00990413"/>
    <w:rsid w:val="009D5A87"/>
    <w:rsid w:val="00A52B0A"/>
    <w:rsid w:val="00A65C32"/>
    <w:rsid w:val="00AA59C6"/>
    <w:rsid w:val="00AC781C"/>
    <w:rsid w:val="00B4086C"/>
    <w:rsid w:val="00C1731F"/>
    <w:rsid w:val="00D126EF"/>
    <w:rsid w:val="00D25C8E"/>
    <w:rsid w:val="00D42980"/>
    <w:rsid w:val="00E458E4"/>
    <w:rsid w:val="00ED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BA3E5-0497-48A2-9D21-450CAE2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30E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E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9C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D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23</cp:revision>
  <cp:lastPrinted>2015-10-08T08:22:00Z</cp:lastPrinted>
  <dcterms:created xsi:type="dcterms:W3CDTF">2015-09-22T12:34:00Z</dcterms:created>
  <dcterms:modified xsi:type="dcterms:W3CDTF">2016-01-18T15:43:00Z</dcterms:modified>
</cp:coreProperties>
</file>